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ADD71" w14:textId="6DAA6AEA" w:rsidR="009B3650" w:rsidRPr="00567806" w:rsidRDefault="009B3650" w:rsidP="009B3650">
      <w:pPr>
        <w:tabs>
          <w:tab w:val="center" w:pos="4536"/>
          <w:tab w:val="right" w:pos="8280"/>
          <w:tab w:val="right" w:pos="9639"/>
        </w:tabs>
        <w:spacing w:after="0"/>
        <w:rPr>
          <w:rFonts w:ascii="Arial" w:hAnsi="Arial" w:cs="Arial"/>
          <w:b/>
          <w:sz w:val="24"/>
          <w:lang w:val="en-US"/>
        </w:rPr>
      </w:pPr>
      <w:r w:rsidRPr="00567806">
        <w:rPr>
          <w:rFonts w:ascii="Arial" w:hAnsi="Arial" w:cs="Arial"/>
          <w:b/>
          <w:sz w:val="24"/>
          <w:lang w:val="en-US"/>
        </w:rPr>
        <w:t>3GPP TSG RAN WG1 #100</w:t>
      </w:r>
      <w:r w:rsidR="00424879">
        <w:rPr>
          <w:rFonts w:ascii="Arial" w:hAnsi="Arial" w:cs="Arial"/>
          <w:b/>
          <w:sz w:val="24"/>
          <w:lang w:val="en-US"/>
        </w:rPr>
        <w:t>-E</w:t>
      </w:r>
      <w:r w:rsidRPr="00567806">
        <w:rPr>
          <w:rFonts w:ascii="Arial" w:hAnsi="Arial" w:cs="Arial"/>
          <w:b/>
          <w:sz w:val="24"/>
          <w:lang w:val="en-US"/>
        </w:rPr>
        <w:tab/>
      </w:r>
      <w:r w:rsidRPr="00567806">
        <w:rPr>
          <w:rFonts w:ascii="Arial" w:hAnsi="Arial" w:cs="Arial"/>
          <w:b/>
          <w:sz w:val="24"/>
          <w:lang w:val="en-US"/>
        </w:rPr>
        <w:tab/>
      </w:r>
      <w:r w:rsidRPr="00567806">
        <w:rPr>
          <w:rFonts w:ascii="Arial" w:hAnsi="Arial" w:cs="Arial"/>
          <w:b/>
          <w:sz w:val="24"/>
          <w:lang w:val="en-US"/>
        </w:rPr>
        <w:tab/>
      </w:r>
      <w:r w:rsidR="00424879" w:rsidRPr="00F76D52">
        <w:rPr>
          <w:rFonts w:ascii="Arial" w:hAnsi="Arial" w:cs="Arial"/>
          <w:b/>
          <w:sz w:val="24"/>
          <w:lang w:val="en-US"/>
        </w:rPr>
        <w:t>R1-2001142</w:t>
      </w:r>
    </w:p>
    <w:p w14:paraId="61FDFD35" w14:textId="1D57FCD0" w:rsidR="009B3650" w:rsidRPr="00567806" w:rsidRDefault="009B3650" w:rsidP="009B3650">
      <w:pPr>
        <w:tabs>
          <w:tab w:val="center" w:pos="4536"/>
          <w:tab w:val="right" w:pos="9072"/>
        </w:tabs>
        <w:rPr>
          <w:rFonts w:ascii="Arial" w:hAnsi="Arial" w:cs="Arial"/>
          <w:b/>
          <w:sz w:val="24"/>
          <w:lang w:val="en-US"/>
        </w:rPr>
      </w:pPr>
      <w:r w:rsidRPr="00567806">
        <w:rPr>
          <w:rFonts w:ascii="Arial" w:hAnsi="Arial" w:cs="Arial"/>
          <w:b/>
          <w:sz w:val="24"/>
          <w:lang w:val="en-US"/>
        </w:rPr>
        <w:t>e-Meeting, February 24</w:t>
      </w:r>
      <w:r w:rsidRPr="00567806">
        <w:rPr>
          <w:rFonts w:ascii="Arial" w:hAnsi="Arial" w:cs="Arial"/>
          <w:b/>
          <w:sz w:val="24"/>
          <w:vertAlign w:val="superscript"/>
          <w:lang w:val="en-US"/>
        </w:rPr>
        <w:t>th</w:t>
      </w:r>
      <w:r>
        <w:rPr>
          <w:rFonts w:ascii="Arial" w:hAnsi="Arial" w:cs="Arial"/>
          <w:b/>
          <w:sz w:val="24"/>
          <w:lang w:val="en-US"/>
        </w:rPr>
        <w:t xml:space="preserve"> </w:t>
      </w:r>
      <w:r w:rsidRPr="00567806">
        <w:rPr>
          <w:rFonts w:ascii="Arial" w:hAnsi="Arial" w:cs="Arial"/>
          <w:b/>
          <w:sz w:val="24"/>
          <w:lang w:val="en-US"/>
        </w:rPr>
        <w:t>– March 6</w:t>
      </w:r>
      <w:r w:rsidRPr="00567806">
        <w:rPr>
          <w:rFonts w:ascii="Arial" w:hAnsi="Arial" w:cs="Arial"/>
          <w:b/>
          <w:sz w:val="24"/>
          <w:vertAlign w:val="superscript"/>
          <w:lang w:val="en-US"/>
        </w:rPr>
        <w:t>th</w:t>
      </w:r>
      <w:r w:rsidRPr="00567806">
        <w:rPr>
          <w:rFonts w:ascii="Arial" w:hAnsi="Arial" w:cs="Arial"/>
          <w:b/>
          <w:sz w:val="24"/>
          <w:lang w:val="en-US"/>
        </w:rPr>
        <w:t>, 2020</w:t>
      </w:r>
    </w:p>
    <w:p w14:paraId="49D13AB5" w14:textId="77777777" w:rsidR="008F4218" w:rsidRDefault="008F4218" w:rsidP="008F4218">
      <w:pPr>
        <w:spacing w:after="0"/>
        <w:ind w:left="1988" w:hanging="1988"/>
        <w:rPr>
          <w:rFonts w:ascii="Arial" w:hAnsi="Arial" w:cs="Arial"/>
          <w:b/>
          <w:sz w:val="24"/>
          <w:lang w:val="en-US"/>
        </w:rPr>
      </w:pPr>
    </w:p>
    <w:p w14:paraId="7AC608E4"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1CC1E2D6" w14:textId="22470A8E" w:rsidR="00AA2D6B" w:rsidRPr="00AA2D6B" w:rsidRDefault="008F4218" w:rsidP="00AA2D6B">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AA2D6B" w:rsidRPr="00AA2D6B">
        <w:rPr>
          <w:rFonts w:ascii="Arial" w:hAnsi="Arial" w:cs="Arial"/>
          <w:b/>
          <w:sz w:val="24"/>
          <w:lang w:val="en-US"/>
        </w:rPr>
        <w:t xml:space="preserve">Feature </w:t>
      </w:r>
      <w:r w:rsidR="00AA2D6B">
        <w:rPr>
          <w:rFonts w:ascii="Arial" w:hAnsi="Arial" w:cs="Arial"/>
          <w:b/>
          <w:sz w:val="24"/>
          <w:lang w:val="en-US"/>
        </w:rPr>
        <w:t>L</w:t>
      </w:r>
      <w:r w:rsidR="00AA2D6B" w:rsidRPr="00AA2D6B">
        <w:rPr>
          <w:rFonts w:ascii="Arial" w:hAnsi="Arial" w:cs="Arial"/>
          <w:b/>
          <w:sz w:val="24"/>
          <w:lang w:val="en-US"/>
        </w:rPr>
        <w:t xml:space="preserve">ead </w:t>
      </w:r>
      <w:r w:rsidR="00AA2D6B">
        <w:rPr>
          <w:rFonts w:ascii="Arial" w:hAnsi="Arial" w:cs="Arial"/>
          <w:b/>
          <w:sz w:val="24"/>
          <w:lang w:val="en-US"/>
        </w:rPr>
        <w:t>S</w:t>
      </w:r>
      <w:r w:rsidR="00AA2D6B" w:rsidRPr="00AA2D6B">
        <w:rPr>
          <w:rFonts w:ascii="Arial" w:hAnsi="Arial" w:cs="Arial"/>
          <w:b/>
          <w:sz w:val="24"/>
          <w:lang w:val="en-US"/>
        </w:rPr>
        <w:t>ummary for AI 7.2.8.1 – DL Reference Signals for NR Positioning</w:t>
      </w:r>
    </w:p>
    <w:p w14:paraId="0E63FB4F" w14:textId="35EE9473"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633AA7">
        <w:rPr>
          <w:rFonts w:ascii="Arial" w:hAnsi="Arial" w:cs="Arial"/>
          <w:b/>
          <w:sz w:val="24"/>
          <w:lang w:val="en-US"/>
        </w:rPr>
        <w:t>7.2.</w:t>
      </w:r>
      <w:r w:rsidR="000F30A1" w:rsidRPr="00633AA7">
        <w:rPr>
          <w:rFonts w:ascii="Arial" w:hAnsi="Arial" w:cs="Arial"/>
          <w:b/>
          <w:sz w:val="24"/>
          <w:lang w:val="en-US"/>
        </w:rPr>
        <w:t>8.</w:t>
      </w:r>
      <w:r w:rsidR="00AA2D6B">
        <w:rPr>
          <w:rFonts w:ascii="Arial" w:hAnsi="Arial" w:cs="Arial"/>
          <w:b/>
          <w:sz w:val="24"/>
          <w:lang w:val="en-US"/>
        </w:rPr>
        <w:t>1</w:t>
      </w:r>
    </w:p>
    <w:p w14:paraId="2CACAE03" w14:textId="77777777"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3C36D1D9" w14:textId="1E1D447B" w:rsidR="00AA2D6B" w:rsidRPr="00E34F66" w:rsidRDefault="00AA2D6B" w:rsidP="00E34F66">
      <w:pPr>
        <w:pStyle w:val="3GPPText"/>
      </w:pPr>
    </w:p>
    <w:p w14:paraId="42FDB554" w14:textId="77777777" w:rsidR="00AA2D6B" w:rsidRDefault="00AA2D6B" w:rsidP="00AA2D6B">
      <w:pPr>
        <w:pStyle w:val="3GPPH1"/>
        <w:numPr>
          <w:ilvl w:val="0"/>
          <w:numId w:val="1"/>
        </w:numPr>
      </w:pPr>
      <w:r>
        <w:t>Introduction</w:t>
      </w:r>
    </w:p>
    <w:p w14:paraId="1A22387A" w14:textId="362E5C5E" w:rsidR="00AA2D6B" w:rsidRPr="00FB76BE" w:rsidRDefault="00AA2D6B" w:rsidP="00AA2D6B">
      <w:pPr>
        <w:spacing w:before="120"/>
        <w:jc w:val="both"/>
        <w:rPr>
          <w:sz w:val="22"/>
          <w:szCs w:val="22"/>
        </w:rPr>
      </w:pPr>
      <w:r w:rsidRPr="00FB76BE">
        <w:rPr>
          <w:sz w:val="22"/>
          <w:szCs w:val="22"/>
        </w:rPr>
        <w:t xml:space="preserve">In this contribution, we provide summary of </w:t>
      </w:r>
      <w:r w:rsidR="00F76D52">
        <w:rPr>
          <w:sz w:val="22"/>
          <w:szCs w:val="22"/>
        </w:rPr>
        <w:t xml:space="preserve">identified opens </w:t>
      </w:r>
      <w:r w:rsidRPr="00FB76BE">
        <w:rPr>
          <w:sz w:val="22"/>
          <w:szCs w:val="22"/>
        </w:rPr>
        <w:t>based on review of documents</w:t>
      </w:r>
      <w:r w:rsidR="00F76D52" w:rsidRPr="00FB76BE">
        <w:rPr>
          <w:sz w:val="22"/>
          <w:szCs w:val="22"/>
        </w:rPr>
        <w:t xml:space="preserve"> </w:t>
      </w:r>
      <w:r w:rsidR="00F76D52" w:rsidRPr="00FB76BE">
        <w:rPr>
          <w:sz w:val="22"/>
          <w:szCs w:val="22"/>
        </w:rPr>
        <w:fldChar w:fldCharType="begin"/>
      </w:r>
      <w:r w:rsidR="00F76D52" w:rsidRPr="00FB76BE">
        <w:rPr>
          <w:sz w:val="22"/>
          <w:szCs w:val="22"/>
        </w:rPr>
        <w:instrText xml:space="preserve"> REF _Ref32845467 \n \h  \* MERGEFORMAT </w:instrText>
      </w:r>
      <w:r w:rsidR="00F76D52" w:rsidRPr="00FB76BE">
        <w:rPr>
          <w:sz w:val="22"/>
          <w:szCs w:val="22"/>
        </w:rPr>
      </w:r>
      <w:r w:rsidR="00F76D52" w:rsidRPr="00FB76BE">
        <w:rPr>
          <w:sz w:val="22"/>
          <w:szCs w:val="22"/>
        </w:rPr>
        <w:fldChar w:fldCharType="separate"/>
      </w:r>
      <w:r w:rsidR="00F76D52" w:rsidRPr="00FB76BE">
        <w:rPr>
          <w:sz w:val="22"/>
          <w:szCs w:val="22"/>
        </w:rPr>
        <w:t>[1]</w:t>
      </w:r>
      <w:r w:rsidR="00F76D52" w:rsidRPr="00FB76BE">
        <w:rPr>
          <w:sz w:val="22"/>
          <w:szCs w:val="22"/>
        </w:rPr>
        <w:fldChar w:fldCharType="end"/>
      </w:r>
      <w:r w:rsidR="00F76D52" w:rsidRPr="00FB76BE">
        <w:rPr>
          <w:sz w:val="22"/>
          <w:szCs w:val="22"/>
        </w:rPr>
        <w:t>-</w:t>
      </w:r>
      <w:r w:rsidR="00F76D52" w:rsidRPr="00FB76BE">
        <w:rPr>
          <w:sz w:val="22"/>
          <w:szCs w:val="22"/>
        </w:rPr>
        <w:fldChar w:fldCharType="begin"/>
      </w:r>
      <w:r w:rsidR="00F76D52" w:rsidRPr="00FB76BE">
        <w:rPr>
          <w:sz w:val="22"/>
          <w:szCs w:val="22"/>
        </w:rPr>
        <w:instrText xml:space="preserve"> REF _Ref32845469 \n \h  \* MERGEFORMAT </w:instrText>
      </w:r>
      <w:r w:rsidR="00F76D52" w:rsidRPr="00FB76BE">
        <w:rPr>
          <w:sz w:val="22"/>
          <w:szCs w:val="22"/>
        </w:rPr>
      </w:r>
      <w:r w:rsidR="00F76D52" w:rsidRPr="00FB76BE">
        <w:rPr>
          <w:sz w:val="22"/>
          <w:szCs w:val="22"/>
        </w:rPr>
        <w:fldChar w:fldCharType="separate"/>
      </w:r>
      <w:r w:rsidR="00F76D52" w:rsidRPr="00FB76BE">
        <w:rPr>
          <w:sz w:val="22"/>
          <w:szCs w:val="22"/>
        </w:rPr>
        <w:t>[11]</w:t>
      </w:r>
      <w:r w:rsidR="00F76D52" w:rsidRPr="00FB76BE">
        <w:rPr>
          <w:sz w:val="22"/>
          <w:szCs w:val="22"/>
        </w:rPr>
        <w:fldChar w:fldCharType="end"/>
      </w:r>
      <w:r w:rsidR="00F76D52">
        <w:rPr>
          <w:sz w:val="22"/>
          <w:szCs w:val="22"/>
        </w:rPr>
        <w:t xml:space="preserve"> </w:t>
      </w:r>
      <w:r w:rsidRPr="00FB76BE">
        <w:rPr>
          <w:sz w:val="22"/>
          <w:szCs w:val="22"/>
        </w:rPr>
        <w:t>submitted to AI 7.2.8.1 – DL positioning reference signals as a part of the Rel.16 maintenance work. It should be noted that during review</w:t>
      </w:r>
      <w:r w:rsidR="00F76D52">
        <w:rPr>
          <w:sz w:val="22"/>
          <w:szCs w:val="22"/>
        </w:rPr>
        <w:t>,</w:t>
      </w:r>
      <w:r w:rsidRPr="00FB76BE">
        <w:rPr>
          <w:sz w:val="22"/>
          <w:szCs w:val="22"/>
        </w:rPr>
        <w:t xml:space="preserve"> we have ignored editorial corrections that can be resolved at a later stage (e.g. cross WG CR alignment</w:t>
      </w:r>
      <w:r w:rsidR="00F76D52">
        <w:rPr>
          <w:sz w:val="22"/>
          <w:szCs w:val="22"/>
        </w:rPr>
        <w:t xml:space="preserve"> phase</w:t>
      </w:r>
      <w:r w:rsidRPr="00FB76BE">
        <w:rPr>
          <w:sz w:val="22"/>
          <w:szCs w:val="22"/>
        </w:rPr>
        <w:t>, etc.) and can be automatically addressed in the new revision of specifications.</w:t>
      </w:r>
    </w:p>
    <w:p w14:paraId="2DDD5572" w14:textId="648D96AE" w:rsidR="00AA2D6B" w:rsidRPr="00FB76BE" w:rsidRDefault="00AA2D6B" w:rsidP="00AA2D6B">
      <w:pPr>
        <w:spacing w:before="120"/>
        <w:rPr>
          <w:sz w:val="22"/>
          <w:szCs w:val="22"/>
        </w:rPr>
      </w:pPr>
      <w:r w:rsidRPr="00FB76BE">
        <w:rPr>
          <w:sz w:val="22"/>
          <w:szCs w:val="22"/>
        </w:rPr>
        <w:t>The document is concluded with summary</w:t>
      </w:r>
      <w:r w:rsidR="00F76D52">
        <w:rPr>
          <w:sz w:val="22"/>
          <w:szCs w:val="22"/>
        </w:rPr>
        <w:t xml:space="preserve"> proposal to organize </w:t>
      </w:r>
      <w:r w:rsidRPr="00FB76BE">
        <w:rPr>
          <w:sz w:val="22"/>
          <w:szCs w:val="22"/>
        </w:rPr>
        <w:t>RAN1#100-E e-mail discussions.</w:t>
      </w:r>
    </w:p>
    <w:p w14:paraId="1F23C7F0" w14:textId="3F32E61A" w:rsidR="00AA2D6B" w:rsidRDefault="00AA2D6B" w:rsidP="00AA2D6B">
      <w:pPr>
        <w:pStyle w:val="3GPPH1"/>
        <w:numPr>
          <w:ilvl w:val="0"/>
          <w:numId w:val="1"/>
        </w:numPr>
      </w:pPr>
      <w:r>
        <w:t>Overview of Open Issues for AI 7.2.8.1 – DL PRS</w:t>
      </w:r>
    </w:p>
    <w:p w14:paraId="3ABA0DA4" w14:textId="77777777" w:rsidR="00AA2D6B" w:rsidRPr="00FB76BE" w:rsidRDefault="00AA2D6B" w:rsidP="00AA2D6B">
      <w:pPr>
        <w:spacing w:before="120"/>
        <w:rPr>
          <w:sz w:val="22"/>
          <w:szCs w:val="22"/>
        </w:rPr>
      </w:pPr>
      <w:r w:rsidRPr="00FB76BE">
        <w:rPr>
          <w:sz w:val="22"/>
          <w:szCs w:val="22"/>
        </w:rPr>
        <w:t>In this section, all open issues are categorized based on relevance to RAN1 specifications.</w:t>
      </w:r>
    </w:p>
    <w:p w14:paraId="0EAA230C" w14:textId="77777777" w:rsidR="00AA2D6B" w:rsidRPr="00AA2D6B" w:rsidRDefault="00AA2D6B" w:rsidP="00AA2D6B">
      <w:pPr>
        <w:pStyle w:val="Heading2"/>
        <w:rPr>
          <w:rFonts w:ascii="Arial" w:hAnsi="Arial" w:cs="Arial"/>
          <w:color w:val="auto"/>
          <w:sz w:val="32"/>
        </w:rPr>
      </w:pPr>
      <w:r w:rsidRPr="00AA2D6B">
        <w:rPr>
          <w:rFonts w:ascii="Arial" w:hAnsi="Arial" w:cs="Arial"/>
          <w:color w:val="auto"/>
          <w:sz w:val="32"/>
        </w:rPr>
        <w:t>Opens for the TS 38.211</w:t>
      </w:r>
    </w:p>
    <w:p w14:paraId="300F4E5D" w14:textId="77777777" w:rsidR="00AA2D6B" w:rsidRPr="009770C2" w:rsidRDefault="00AA2D6B" w:rsidP="00AA2D6B">
      <w:pPr>
        <w:pStyle w:val="3GPPH3"/>
      </w:pPr>
      <w:r w:rsidRPr="009770C2">
        <w:t xml:space="preserve">DL PRS </w:t>
      </w:r>
      <w:r>
        <w:t>r</w:t>
      </w:r>
      <w:r w:rsidRPr="009770C2">
        <w:t>eference-</w:t>
      </w:r>
      <w:r>
        <w:t>s</w:t>
      </w:r>
      <w:r w:rsidRPr="009770C2">
        <w:t xml:space="preserve">ignal </w:t>
      </w:r>
      <w:r>
        <w:t>s</w:t>
      </w:r>
      <w:r w:rsidRPr="009770C2">
        <w:t>equence</w:t>
      </w:r>
    </w:p>
    <w:p w14:paraId="563E18CE" w14:textId="4BB0FC65" w:rsidR="00AA2D6B" w:rsidRPr="00FB76BE" w:rsidRDefault="00AA2D6B" w:rsidP="00AA2D6B">
      <w:pPr>
        <w:rPr>
          <w:sz w:val="22"/>
          <w:szCs w:val="22"/>
        </w:rPr>
      </w:pPr>
      <w:r w:rsidRPr="00FB76BE">
        <w:rPr>
          <w:sz w:val="22"/>
          <w:szCs w:val="22"/>
        </w:rPr>
        <w:t xml:space="preserve">In [Nokia, </w:t>
      </w:r>
      <w:r w:rsidRPr="00FB76BE">
        <w:rPr>
          <w:sz w:val="22"/>
          <w:szCs w:val="22"/>
        </w:rPr>
        <w:fldChar w:fldCharType="begin"/>
      </w:r>
      <w:r w:rsidRPr="00FB76BE">
        <w:rPr>
          <w:sz w:val="22"/>
          <w:szCs w:val="22"/>
        </w:rPr>
        <w:instrText xml:space="preserve"> REF _Ref32845852 \n \h </w:instrText>
      </w:r>
      <w:r w:rsidR="00FB76BE">
        <w:rPr>
          <w:sz w:val="22"/>
          <w:szCs w:val="22"/>
        </w:rPr>
        <w:instrText xml:space="preserve"> \* MERGEFORMAT </w:instrText>
      </w:r>
      <w:r w:rsidRPr="00FB76BE">
        <w:rPr>
          <w:sz w:val="22"/>
          <w:szCs w:val="22"/>
        </w:rPr>
      </w:r>
      <w:r w:rsidRPr="00FB76BE">
        <w:rPr>
          <w:sz w:val="22"/>
          <w:szCs w:val="22"/>
        </w:rPr>
        <w:fldChar w:fldCharType="separate"/>
      </w:r>
      <w:r w:rsidRPr="00FB76BE">
        <w:rPr>
          <w:sz w:val="22"/>
          <w:szCs w:val="22"/>
        </w:rPr>
        <w:t>[10]</w:t>
      </w:r>
      <w:r w:rsidRPr="00FB76BE">
        <w:rPr>
          <w:sz w:val="22"/>
          <w:szCs w:val="22"/>
        </w:rPr>
        <w:fldChar w:fldCharType="end"/>
      </w:r>
      <w:r w:rsidRPr="00FB76BE">
        <w:rPr>
          <w:sz w:val="22"/>
          <w:szCs w:val="22"/>
        </w:rPr>
        <w:t>], it was noticed that modulation of DL PRS reference-signal sequence is incorrectly captured in TS 38.211. As a correction, the following change was proposed:</w:t>
      </w:r>
    </w:p>
    <w:p w14:paraId="274A7A91" w14:textId="77777777" w:rsidR="00AA2D6B" w:rsidRPr="00FB76BE" w:rsidRDefault="00AA2D6B" w:rsidP="00E34F66">
      <w:pPr>
        <w:pStyle w:val="3GPPText"/>
      </w:pPr>
    </w:p>
    <w:p w14:paraId="6F4CDD72" w14:textId="3232E61E" w:rsidR="00AA2D6B" w:rsidRPr="006667FA" w:rsidRDefault="00AA2D6B" w:rsidP="00AA2D6B">
      <w:pPr>
        <w:pStyle w:val="EQ"/>
        <w:rPr>
          <w:noProof w:val="0"/>
        </w:rPr>
      </w:pPr>
      <m:oMathPara>
        <m:oMath>
          <m:r>
            <w:rPr>
              <w:rFonts w:ascii="Cambria Math" w:hAnsi="Cambria Math"/>
            </w:rPr>
            <m:t xml:space="preserve">      </m:t>
          </m:r>
        </m:oMath>
      </m:oMathPara>
    </w:p>
    <w:p w14:paraId="72D85745" w14:textId="77777777" w:rsidR="00AA2D6B" w:rsidRPr="005F078D" w:rsidRDefault="00AA2D6B" w:rsidP="00AA2D6B">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7098F1D1" w14:textId="77777777" w:rsidR="00AA2D6B" w:rsidRPr="00FB76BE" w:rsidRDefault="00AA2D6B" w:rsidP="00E34F66">
      <w:pPr>
        <w:pStyle w:val="3GPPText"/>
      </w:pPr>
    </w:p>
    <w:p w14:paraId="3681D397" w14:textId="77777777" w:rsidR="00AA2D6B" w:rsidRPr="00FE7D30" w:rsidRDefault="00AA2D6B" w:rsidP="00D57992">
      <w:pPr>
        <w:pStyle w:val="3GPPAgreements"/>
        <w:numPr>
          <w:ilvl w:val="0"/>
          <w:numId w:val="12"/>
        </w:numPr>
        <w:textAlignment w:val="auto"/>
        <w:rPr>
          <w:b/>
          <w:bCs/>
        </w:rPr>
      </w:pPr>
      <w:r w:rsidRPr="00FE7D30">
        <w:rPr>
          <w:b/>
          <w:bCs/>
          <w:u w:val="single"/>
        </w:rPr>
        <w:t xml:space="preserve">Feature lead </w:t>
      </w:r>
      <w:r>
        <w:rPr>
          <w:b/>
          <w:bCs/>
          <w:u w:val="single"/>
          <w:lang w:val="en-US"/>
        </w:rPr>
        <w:t>recommendation</w:t>
      </w:r>
      <w:r w:rsidRPr="00FE7D30">
        <w:rPr>
          <w:b/>
          <w:bCs/>
        </w:rPr>
        <w:t>:</w:t>
      </w:r>
    </w:p>
    <w:p w14:paraId="2D9F1AA7" w14:textId="77777777" w:rsidR="00AA2D6B" w:rsidRPr="00FE7D30" w:rsidRDefault="00AA2D6B" w:rsidP="00D57992">
      <w:pPr>
        <w:pStyle w:val="3GPPAgreements"/>
        <w:numPr>
          <w:ilvl w:val="1"/>
          <w:numId w:val="12"/>
        </w:numPr>
        <w:textAlignment w:val="auto"/>
        <w:rPr>
          <w:b/>
          <w:bCs/>
          <w:lang w:val="en-US"/>
        </w:rPr>
      </w:pPr>
      <w:r>
        <w:rPr>
          <w:b/>
          <w:bCs/>
          <w:lang w:val="en-US"/>
        </w:rPr>
        <w:t>A</w:t>
      </w:r>
      <w:r w:rsidRPr="00FE7D30">
        <w:rPr>
          <w:b/>
          <w:bCs/>
          <w:lang w:val="en-US"/>
        </w:rPr>
        <w:t>dopt modification proposed above</w:t>
      </w:r>
    </w:p>
    <w:p w14:paraId="4BCE477E" w14:textId="77777777" w:rsidR="00AA2D6B" w:rsidRDefault="00AA2D6B" w:rsidP="00E34F66">
      <w:pPr>
        <w:pStyle w:val="3GPPText"/>
      </w:pPr>
    </w:p>
    <w:p w14:paraId="439989E9" w14:textId="26DA7791" w:rsidR="00AA2D6B" w:rsidRDefault="00AA2D6B" w:rsidP="00AA2D6B">
      <w:pPr>
        <w:pStyle w:val="3GPPH3"/>
      </w:pPr>
      <w:r>
        <w:t>DL PRS sequence ID</w:t>
      </w:r>
    </w:p>
    <w:p w14:paraId="744C8104" w14:textId="1C0F1D54" w:rsidR="00AA2D6B" w:rsidRPr="00FB76BE" w:rsidRDefault="00F76D52" w:rsidP="00AA2D6B">
      <w:pPr>
        <w:spacing w:before="120"/>
        <w:rPr>
          <w:sz w:val="22"/>
          <w:szCs w:val="22"/>
        </w:rPr>
      </w:pPr>
      <w:r>
        <w:rPr>
          <w:sz w:val="22"/>
          <w:szCs w:val="22"/>
        </w:rPr>
        <w:t xml:space="preserve">In order </w:t>
      </w:r>
      <w:r w:rsidR="00AA2D6B" w:rsidRPr="00FB76BE">
        <w:rPr>
          <w:sz w:val="22"/>
          <w:szCs w:val="22"/>
        </w:rPr>
        <w:t>to handle the case when DL PRS Sequence ID is not configured</w:t>
      </w:r>
      <w:r>
        <w:rPr>
          <w:sz w:val="22"/>
          <w:szCs w:val="22"/>
        </w:rPr>
        <w:t xml:space="preserve"> it is proposed to assume physical cell ID </w:t>
      </w:r>
      <w:r w:rsidRPr="00FB76BE">
        <w:rPr>
          <w:sz w:val="22"/>
          <w:szCs w:val="22"/>
        </w:rPr>
        <w:t xml:space="preserve">[LGE, </w:t>
      </w:r>
      <w:r w:rsidRPr="00FB76BE">
        <w:rPr>
          <w:sz w:val="22"/>
          <w:szCs w:val="22"/>
        </w:rPr>
        <w:fldChar w:fldCharType="begin"/>
      </w:r>
      <w:r w:rsidRPr="00FB76BE">
        <w:rPr>
          <w:sz w:val="22"/>
          <w:szCs w:val="22"/>
        </w:rPr>
        <w:instrText xml:space="preserve"> REF _Ref32847390 \n \h </w:instrText>
      </w:r>
      <w:r>
        <w:rPr>
          <w:sz w:val="22"/>
          <w:szCs w:val="22"/>
        </w:rPr>
        <w:instrText xml:space="preserve"> \* MERGEFORMAT </w:instrText>
      </w:r>
      <w:r w:rsidRPr="00FB76BE">
        <w:rPr>
          <w:sz w:val="22"/>
          <w:szCs w:val="22"/>
        </w:rPr>
      </w:r>
      <w:r w:rsidRPr="00FB76BE">
        <w:rPr>
          <w:sz w:val="22"/>
          <w:szCs w:val="22"/>
        </w:rPr>
        <w:fldChar w:fldCharType="separate"/>
      </w:r>
      <w:r w:rsidRPr="00FB76BE">
        <w:rPr>
          <w:sz w:val="22"/>
          <w:szCs w:val="22"/>
        </w:rPr>
        <w:t>[8]</w:t>
      </w:r>
      <w:r w:rsidRPr="00FB76BE">
        <w:rPr>
          <w:sz w:val="22"/>
          <w:szCs w:val="22"/>
        </w:rPr>
        <w:fldChar w:fldCharType="end"/>
      </w:r>
      <w:r w:rsidRPr="00FB76BE">
        <w:rPr>
          <w:sz w:val="22"/>
          <w:szCs w:val="22"/>
        </w:rPr>
        <w:t>]</w:t>
      </w:r>
      <w:r w:rsidR="00AA2D6B" w:rsidRPr="00FB76BE">
        <w:rPr>
          <w:sz w:val="22"/>
          <w:szCs w:val="22"/>
        </w:rPr>
        <w:t>:</w:t>
      </w:r>
    </w:p>
    <w:tbl>
      <w:tblPr>
        <w:tblStyle w:val="TableGrid"/>
        <w:tblW w:w="0" w:type="auto"/>
        <w:tblLook w:val="04A0" w:firstRow="1" w:lastRow="0" w:firstColumn="1" w:lastColumn="0" w:noHBand="0" w:noVBand="1"/>
      </w:tblPr>
      <w:tblGrid>
        <w:gridCol w:w="9016"/>
      </w:tblGrid>
      <w:tr w:rsidR="00AA2D6B" w14:paraId="79DC4DA9" w14:textId="77777777" w:rsidTr="00AA2D6B">
        <w:tc>
          <w:tcPr>
            <w:tcW w:w="9016" w:type="dxa"/>
          </w:tcPr>
          <w:p w14:paraId="35FE5A55" w14:textId="77777777" w:rsidR="00AA2D6B" w:rsidRDefault="00AA2D6B" w:rsidP="00AA2D6B">
            <w:r>
              <w:rPr>
                <w:rFonts w:eastAsia="Malgun Gothic"/>
              </w:rPr>
              <w:t xml:space="preserve">“where </w:t>
            </w:r>
            <m:oMath>
              <m:sSubSup>
                <m:sSubSupPr>
                  <m:ctrlPr>
                    <w:rPr>
                      <w:rFonts w:ascii="Cambria Math" w:hAnsi="Cambria Math"/>
                      <w:i/>
                      <w:sz w:val="24"/>
                      <w:szCs w:val="24"/>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oMath>
            <w:r>
              <w:rPr>
                <w:rFonts w:eastAsia="Malgun Gothic"/>
              </w:rPr>
              <w:t xml:space="preserve"> is the slot number, the downlink PRS sequence ID </w:t>
            </w:r>
            <m:oMath>
              <m:sSubSup>
                <m:sSubSupPr>
                  <m:ctrlPr>
                    <w:rPr>
                      <w:rFonts w:ascii="Cambria Math" w:eastAsia="Malgun Gothic" w:hAnsi="Cambria Math"/>
                      <w:i/>
                      <w:sz w:val="24"/>
                    </w:rPr>
                  </m:ctrlPr>
                </m:sSubSupPr>
                <m:e>
                  <m:r>
                    <w:rPr>
                      <w:rFonts w:ascii="Cambria Math" w:eastAsia="Malgun Gothic" w:hAnsi="Cambria Math"/>
                    </w:rPr>
                    <m:t>n</m:t>
                  </m:r>
                </m:e>
                <m:sub>
                  <m:r>
                    <m:rPr>
                      <m:nor/>
                    </m:rPr>
                    <w:rPr>
                      <w:rFonts w:ascii="Cambria Math" w:eastAsia="Malgun Gothic" w:hAnsi="Cambria Math"/>
                    </w:rPr>
                    <m:t>ID,seq</m:t>
                  </m:r>
                </m:sub>
                <m:sup>
                  <m:r>
                    <m:rPr>
                      <m:nor/>
                    </m:rPr>
                    <w:rPr>
                      <w:rFonts w:ascii="Cambria Math" w:eastAsia="Malgun Gothic" w:hAnsi="Cambria Math"/>
                    </w:rPr>
                    <m:t>PRS</m:t>
                  </m:r>
                </m:sup>
              </m:sSubSup>
              <m:r>
                <w:rPr>
                  <w:rFonts w:ascii="Cambria Math" w:eastAsia="Malgun Gothic" w:hAnsi="Cambria Math"/>
                </w:rPr>
                <m:t>∈</m:t>
              </m:r>
              <m:d>
                <m:dPr>
                  <m:begChr m:val="{"/>
                  <m:endChr m:val="}"/>
                  <m:ctrlPr>
                    <w:rPr>
                      <w:rFonts w:ascii="Cambria Math" w:eastAsia="Malgun Gothic" w:hAnsi="Cambria Math"/>
                      <w:i/>
                      <w:sz w:val="24"/>
                    </w:rPr>
                  </m:ctrlPr>
                </m:dPr>
                <m:e>
                  <m:r>
                    <w:rPr>
                      <w:rFonts w:ascii="Cambria Math" w:eastAsia="Malgun Gothic" w:hAnsi="Cambria Math"/>
                    </w:rPr>
                    <m:t>0,1,…,4095</m:t>
                  </m:r>
                </m:e>
              </m:d>
            </m:oMath>
            <w:r>
              <w:rPr>
                <w:rFonts w:eastAsia="Malgun Gothic"/>
              </w:rPr>
              <w:t xml:space="preserve"> is given by the higher-layer parameter </w:t>
            </w:r>
            <w:r>
              <w:rPr>
                <w:rFonts w:eastAsia="Malgun Gothic"/>
                <w:i/>
              </w:rPr>
              <w:t>dl-PRS-SequenceId-r16</w:t>
            </w:r>
            <w:r>
              <w:rPr>
                <w:rFonts w:eastAsia="Malgun Gothic"/>
              </w:rPr>
              <w:t xml:space="preserve">, </w:t>
            </w:r>
            <w:r w:rsidRPr="00B40218">
              <w:rPr>
                <w:rFonts w:eastAsia="Malgun Gothic"/>
                <w:color w:val="FF0000"/>
              </w:rPr>
              <w:t xml:space="preserve">unless otherwise configured, </w:t>
            </w:r>
            <m:oMath>
              <m:sSubSup>
                <m:sSubSupPr>
                  <m:ctrlPr>
                    <w:rPr>
                      <w:rFonts w:ascii="Cambria Math" w:eastAsia="Malgun Gothic" w:hAnsi="Cambria Math"/>
                      <w:i/>
                      <w:color w:val="FF0000"/>
                      <w:sz w:val="24"/>
                    </w:rPr>
                  </m:ctrlPr>
                </m:sSubSupPr>
                <m:e>
                  <m:r>
                    <w:rPr>
                      <w:rFonts w:ascii="Cambria Math" w:eastAsia="Malgun Gothic" w:hAnsi="Cambria Math"/>
                      <w:color w:val="FF0000"/>
                    </w:rPr>
                    <m:t>n</m:t>
                  </m:r>
                </m:e>
                <m:sub>
                  <m:r>
                    <m:rPr>
                      <m:nor/>
                    </m:rPr>
                    <w:rPr>
                      <w:rFonts w:ascii="Cambria Math" w:eastAsia="Malgun Gothic" w:hAnsi="Cambria Math"/>
                      <w:color w:val="FF0000"/>
                    </w:rPr>
                    <m:t>ID,seq</m:t>
                  </m:r>
                </m:sub>
                <m:sup>
                  <m:r>
                    <m:rPr>
                      <m:nor/>
                    </m:rPr>
                    <w:rPr>
                      <w:rFonts w:ascii="Cambria Math" w:eastAsia="Malgun Gothic" w:hAnsi="Cambria Math"/>
                      <w:color w:val="FF0000"/>
                    </w:rPr>
                    <m:t>PRS</m:t>
                  </m:r>
                </m:sup>
              </m:sSubSup>
            </m:oMath>
            <w:r w:rsidRPr="00B40218">
              <w:rPr>
                <w:rFonts w:eastAsia="Malgun Gothic"/>
                <w:color w:val="FF0000"/>
                <w:lang w:eastAsia="ko-KR"/>
              </w:rPr>
              <w:t xml:space="preserve"> is equal to physical cell ID</w:t>
            </w:r>
            <w:r>
              <w:rPr>
                <w:rFonts w:eastAsia="Malgun Gothic"/>
                <w:lang w:eastAsia="ko-KR"/>
              </w:rPr>
              <w:t>,</w:t>
            </w:r>
            <w:r>
              <w:rPr>
                <w:rFonts w:eastAsia="Malgun Gothic"/>
              </w:rPr>
              <w:t xml:space="preserve"> and </w:t>
            </w:r>
            <m:oMath>
              <m:r>
                <w:rPr>
                  <w:rFonts w:ascii="Cambria Math" w:eastAsia="Malgun Gothic" w:hAnsi="Cambria Math"/>
                </w:rPr>
                <m:t>l</m:t>
              </m:r>
            </m:oMath>
            <w:r>
              <w:rPr>
                <w:rFonts w:eastAsia="Malgun Gothic"/>
              </w:rPr>
              <w:t xml:space="preserve"> is the OFDM symbol within the slot to which the sequence is mapped”</w:t>
            </w:r>
          </w:p>
        </w:tc>
      </w:tr>
    </w:tbl>
    <w:p w14:paraId="139C43FC" w14:textId="77777777" w:rsidR="00AA2D6B" w:rsidRDefault="00AA2D6B" w:rsidP="00E34F66">
      <w:pPr>
        <w:pStyle w:val="3GPPText"/>
      </w:pPr>
    </w:p>
    <w:p w14:paraId="6CE8CA20" w14:textId="77777777" w:rsidR="00AA2D6B" w:rsidRPr="00FE7D30" w:rsidRDefault="00AA2D6B" w:rsidP="00D57992">
      <w:pPr>
        <w:pStyle w:val="3GPPAgreements"/>
        <w:numPr>
          <w:ilvl w:val="0"/>
          <w:numId w:val="12"/>
        </w:numPr>
        <w:textAlignment w:val="auto"/>
        <w:rPr>
          <w:b/>
          <w:bCs/>
        </w:rPr>
      </w:pPr>
      <w:r w:rsidRPr="00FE7D30">
        <w:rPr>
          <w:b/>
          <w:bCs/>
          <w:u w:val="single"/>
        </w:rPr>
        <w:lastRenderedPageBreak/>
        <w:t xml:space="preserve">Feature lead </w:t>
      </w:r>
      <w:r>
        <w:rPr>
          <w:b/>
          <w:bCs/>
          <w:u w:val="single"/>
          <w:lang w:val="en-US"/>
        </w:rPr>
        <w:t>recommendation</w:t>
      </w:r>
      <w:r w:rsidRPr="00FE7D30">
        <w:rPr>
          <w:b/>
          <w:bCs/>
        </w:rPr>
        <w:t>:</w:t>
      </w:r>
    </w:p>
    <w:p w14:paraId="399F1494" w14:textId="3DDC70C5" w:rsidR="00AA2D6B" w:rsidRPr="00C35444" w:rsidRDefault="00AA2D6B" w:rsidP="00D57992">
      <w:pPr>
        <w:pStyle w:val="3GPPAgreements"/>
        <w:numPr>
          <w:ilvl w:val="1"/>
          <w:numId w:val="12"/>
        </w:numPr>
        <w:textAlignment w:val="auto"/>
        <w:rPr>
          <w:rFonts w:eastAsiaTheme="minorHAnsi"/>
          <w:b/>
          <w:bCs/>
          <w:lang w:val="en-US"/>
        </w:rPr>
      </w:pPr>
      <w:r w:rsidRPr="00C35444">
        <w:rPr>
          <w:b/>
          <w:bCs/>
          <w:lang w:val="en-US"/>
        </w:rPr>
        <w:t xml:space="preserve">Companies are encouraged to comment on </w:t>
      </w:r>
      <w:r w:rsidR="00F76D52">
        <w:rPr>
          <w:b/>
          <w:bCs/>
          <w:lang w:val="en-US"/>
        </w:rPr>
        <w:t xml:space="preserve">whether it can be assumed that sequence ID is not configured and </w:t>
      </w:r>
      <w:r>
        <w:rPr>
          <w:b/>
          <w:bCs/>
          <w:lang w:val="en-US"/>
        </w:rPr>
        <w:t xml:space="preserve">the </w:t>
      </w:r>
      <w:r w:rsidRPr="00C35444">
        <w:rPr>
          <w:b/>
          <w:bCs/>
          <w:lang w:val="en-US"/>
        </w:rPr>
        <w:t xml:space="preserve">value </w:t>
      </w:r>
      <w:r>
        <w:rPr>
          <w:b/>
          <w:bCs/>
          <w:lang w:val="en-US"/>
        </w:rPr>
        <w:t xml:space="preserve">to </w:t>
      </w:r>
      <w:r w:rsidRPr="00C35444">
        <w:rPr>
          <w:b/>
          <w:bCs/>
          <w:lang w:val="en-US"/>
        </w:rPr>
        <w:t xml:space="preserve">be assumed </w:t>
      </w:r>
      <w:r w:rsidR="00F76D52">
        <w:rPr>
          <w:b/>
          <w:bCs/>
          <w:lang w:val="en-US"/>
        </w:rPr>
        <w:t>in this scenario</w:t>
      </w:r>
    </w:p>
    <w:p w14:paraId="26E53B6C" w14:textId="77777777" w:rsidR="00AA2D6B" w:rsidRDefault="00AA2D6B" w:rsidP="00E34F66">
      <w:pPr>
        <w:pStyle w:val="3GPPText"/>
      </w:pPr>
    </w:p>
    <w:p w14:paraId="432566EA" w14:textId="77777777" w:rsidR="00AA2D6B" w:rsidRPr="00AA2D6B" w:rsidRDefault="00AA2D6B" w:rsidP="00AA2D6B">
      <w:pPr>
        <w:pStyle w:val="3GPPH3"/>
      </w:pPr>
      <w:r>
        <w:t xml:space="preserve">DL PRS seed initialization - </w:t>
      </w:r>
      <w:proofErr w:type="spellStart"/>
      <w:r>
        <w:t>c</w:t>
      </w:r>
      <w:r w:rsidRPr="00AA2D6B">
        <w:t>init</w:t>
      </w:r>
      <w:proofErr w:type="spellEnd"/>
    </w:p>
    <w:p w14:paraId="0CEA0031" w14:textId="7A337A00" w:rsidR="00AA2D6B" w:rsidRPr="00FB76BE" w:rsidRDefault="00AA2D6B" w:rsidP="00AA2D6B">
      <w:pPr>
        <w:spacing w:before="120"/>
        <w:rPr>
          <w:sz w:val="22"/>
          <w:szCs w:val="22"/>
        </w:rPr>
      </w:pPr>
      <w:r w:rsidRPr="00FB76BE">
        <w:rPr>
          <w:sz w:val="22"/>
          <w:szCs w:val="22"/>
        </w:rPr>
        <w:t xml:space="preserve">The update of DL PRS </w:t>
      </w:r>
      <w:proofErr w:type="spellStart"/>
      <w:r w:rsidRPr="00FB76BE">
        <w:rPr>
          <w:sz w:val="22"/>
          <w:szCs w:val="22"/>
        </w:rPr>
        <w:t>c</w:t>
      </w:r>
      <w:r w:rsidRPr="00FB76BE">
        <w:rPr>
          <w:sz w:val="22"/>
          <w:szCs w:val="22"/>
          <w:vertAlign w:val="subscript"/>
        </w:rPr>
        <w:t>init</w:t>
      </w:r>
      <w:proofErr w:type="spellEnd"/>
      <w:r w:rsidRPr="00FB76BE">
        <w:rPr>
          <w:sz w:val="22"/>
          <w:szCs w:val="22"/>
        </w:rPr>
        <w:t xml:space="preserve"> initialization was proposed in [vivo, </w:t>
      </w:r>
      <w:r w:rsidRPr="00FB76BE">
        <w:rPr>
          <w:sz w:val="22"/>
          <w:szCs w:val="22"/>
        </w:rPr>
        <w:fldChar w:fldCharType="begin"/>
      </w:r>
      <w:r w:rsidRPr="00FB76BE">
        <w:rPr>
          <w:sz w:val="22"/>
          <w:szCs w:val="22"/>
        </w:rPr>
        <w:instrText xml:space="preserve"> REF _Ref32849664 \n \h </w:instrText>
      </w:r>
      <w:r w:rsidR="00FB76BE">
        <w:rPr>
          <w:sz w:val="22"/>
          <w:szCs w:val="22"/>
        </w:rPr>
        <w:instrText xml:space="preserve"> \* MERGEFORMAT </w:instrText>
      </w:r>
      <w:r w:rsidRPr="00FB76BE">
        <w:rPr>
          <w:sz w:val="22"/>
          <w:szCs w:val="22"/>
        </w:rPr>
      </w:r>
      <w:r w:rsidRPr="00FB76BE">
        <w:rPr>
          <w:sz w:val="22"/>
          <w:szCs w:val="22"/>
        </w:rPr>
        <w:fldChar w:fldCharType="separate"/>
      </w:r>
      <w:r w:rsidRPr="00FB76BE">
        <w:rPr>
          <w:sz w:val="22"/>
          <w:szCs w:val="22"/>
        </w:rPr>
        <w:t>[3]</w:t>
      </w:r>
      <w:r w:rsidRPr="00FB76BE">
        <w:rPr>
          <w:sz w:val="22"/>
          <w:szCs w:val="22"/>
        </w:rPr>
        <w:fldChar w:fldCharType="end"/>
      </w:r>
      <w:r w:rsidRPr="00FB76BE">
        <w:rPr>
          <w:sz w:val="22"/>
          <w:szCs w:val="22"/>
        </w:rPr>
        <w:t xml:space="preserve">] due to </w:t>
      </w:r>
      <w:r w:rsidR="00A077EE">
        <w:rPr>
          <w:sz w:val="22"/>
          <w:szCs w:val="22"/>
        </w:rPr>
        <w:t xml:space="preserve">identified </w:t>
      </w:r>
      <w:r w:rsidRPr="00FB76BE">
        <w:rPr>
          <w:sz w:val="22"/>
          <w:szCs w:val="22"/>
        </w:rPr>
        <w:t>repeated initialization sequences.</w:t>
      </w:r>
    </w:p>
    <w:p w14:paraId="081621D5" w14:textId="77777777" w:rsidR="00AA2D6B" w:rsidRPr="00FB76BE" w:rsidRDefault="00AA2D6B" w:rsidP="00D57992">
      <w:pPr>
        <w:pStyle w:val="3GPPAgreements"/>
        <w:numPr>
          <w:ilvl w:val="0"/>
          <w:numId w:val="12"/>
        </w:numPr>
        <w:textAlignment w:val="auto"/>
        <w:rPr>
          <w:lang w:val="en-US"/>
        </w:rPr>
      </w:pPr>
      <w:r w:rsidRPr="00FB76BE">
        <w:rPr>
          <w:lang w:val="en-US"/>
        </w:rPr>
        <w:t xml:space="preserve">For DL PRS sequence generation, the value of ‘a’ in </w:t>
      </w:r>
      <w:proofErr w:type="spellStart"/>
      <w:r w:rsidRPr="00FB76BE">
        <w:rPr>
          <w:lang w:val="en-US"/>
        </w:rPr>
        <w:t>c</w:t>
      </w:r>
      <w:r w:rsidRPr="00FB76BE">
        <w:rPr>
          <w:vertAlign w:val="subscript"/>
          <w:lang w:val="en-US"/>
        </w:rPr>
        <w:t>init</w:t>
      </w:r>
      <w:proofErr w:type="spellEnd"/>
      <w:r w:rsidRPr="00FB76BE">
        <w:rPr>
          <w:lang w:val="en-US"/>
        </w:rPr>
        <w:t xml:space="preserve"> equation is proposed to be changed to 2^29 (i.e. a = 2^29 instead of a = 2^22)</w:t>
      </w:r>
    </w:p>
    <w:p w14:paraId="541CAD89" w14:textId="77777777" w:rsidR="00AA2D6B" w:rsidRDefault="00AA2D6B" w:rsidP="00E34F66">
      <w:pPr>
        <w:pStyle w:val="3GPPText"/>
      </w:pPr>
    </w:p>
    <w:p w14:paraId="6B3A53B5" w14:textId="77777777" w:rsidR="00AA2D6B" w:rsidRDefault="00AA2D6B" w:rsidP="00D57992">
      <w:pPr>
        <w:pStyle w:val="3GPPAgreements"/>
        <w:numPr>
          <w:ilvl w:val="0"/>
          <w:numId w:val="12"/>
        </w:numPr>
        <w:textAlignment w:val="auto"/>
        <w:rPr>
          <w:b/>
          <w:bCs/>
          <w:lang w:val="en-US"/>
        </w:rPr>
      </w:pPr>
      <w:r w:rsidRPr="0018728C">
        <w:rPr>
          <w:b/>
          <w:bCs/>
          <w:u w:val="single"/>
          <w:lang w:val="en-US"/>
        </w:rPr>
        <w:t xml:space="preserve">Feature </w:t>
      </w:r>
      <w:r w:rsidRPr="00C35444">
        <w:rPr>
          <w:b/>
          <w:bCs/>
          <w:u w:val="single"/>
          <w:lang w:val="ru-RU"/>
        </w:rPr>
        <w:t>lead</w:t>
      </w:r>
      <w:r w:rsidRPr="0018728C">
        <w:rPr>
          <w:b/>
          <w:bCs/>
          <w:u w:val="single"/>
          <w:lang w:val="en-US"/>
        </w:rPr>
        <w:t xml:space="preserve"> </w:t>
      </w:r>
      <w:r>
        <w:rPr>
          <w:b/>
          <w:bCs/>
          <w:u w:val="single"/>
          <w:lang w:val="en-US"/>
        </w:rPr>
        <w:t>recommendation</w:t>
      </w:r>
      <w:r w:rsidRPr="0018728C">
        <w:rPr>
          <w:b/>
          <w:bCs/>
          <w:lang w:val="en-US"/>
        </w:rPr>
        <w:t xml:space="preserve">: </w:t>
      </w:r>
    </w:p>
    <w:p w14:paraId="37AA3905" w14:textId="77777777" w:rsidR="00AA2D6B" w:rsidRDefault="00AA2D6B" w:rsidP="00D57992">
      <w:pPr>
        <w:pStyle w:val="3GPPAgreements"/>
        <w:numPr>
          <w:ilvl w:val="1"/>
          <w:numId w:val="12"/>
        </w:numPr>
        <w:textAlignment w:val="auto"/>
        <w:rPr>
          <w:b/>
          <w:bCs/>
          <w:lang w:val="en-US"/>
        </w:rPr>
      </w:pPr>
      <w:r>
        <w:rPr>
          <w:b/>
          <w:bCs/>
          <w:lang w:val="en-US"/>
        </w:rPr>
        <w:t xml:space="preserve">Companies are encouraged to check proposal and comment, if update of </w:t>
      </w:r>
      <w:proofErr w:type="spellStart"/>
      <w:r>
        <w:rPr>
          <w:b/>
          <w:bCs/>
          <w:lang w:val="en-US"/>
        </w:rPr>
        <w:t>c</w:t>
      </w:r>
      <w:r w:rsidRPr="006667FA">
        <w:rPr>
          <w:b/>
          <w:bCs/>
          <w:vertAlign w:val="subscript"/>
          <w:lang w:val="en-US"/>
        </w:rPr>
        <w:t>init</w:t>
      </w:r>
      <w:proofErr w:type="spellEnd"/>
      <w:r>
        <w:rPr>
          <w:b/>
          <w:bCs/>
          <w:lang w:val="en-US"/>
        </w:rPr>
        <w:t xml:space="preserve"> initialization is needed, i.e. change value of ‘a’ to “</w:t>
      </w:r>
      <w:r w:rsidRPr="006667FA">
        <w:rPr>
          <w:b/>
          <w:bCs/>
          <w:lang w:val="en-US"/>
        </w:rPr>
        <w:t>a = 2^29”</w:t>
      </w:r>
    </w:p>
    <w:p w14:paraId="185A4ECF" w14:textId="77777777" w:rsidR="00AA2D6B" w:rsidRDefault="00AA2D6B" w:rsidP="00E34F66">
      <w:pPr>
        <w:pStyle w:val="3GPPText"/>
      </w:pPr>
    </w:p>
    <w:p w14:paraId="5B8E1471" w14:textId="77777777" w:rsidR="00AA2D6B" w:rsidRDefault="00AA2D6B" w:rsidP="00AA2D6B">
      <w:pPr>
        <w:pStyle w:val="3GPPH3"/>
      </w:pPr>
      <w:r>
        <w:rPr>
          <w:lang w:val="en-US"/>
        </w:rPr>
        <w:t>Single p</w:t>
      </w:r>
      <w:r w:rsidRPr="004B0E47">
        <w:t>ort</w:t>
      </w:r>
      <w:r>
        <w:t xml:space="preserve"> DL PRS transmission</w:t>
      </w:r>
    </w:p>
    <w:p w14:paraId="74B32A8F" w14:textId="6E0A0C5E" w:rsidR="00AA2D6B" w:rsidRPr="00AA2D6B" w:rsidRDefault="00AA2D6B" w:rsidP="00AA2D6B">
      <w:pPr>
        <w:spacing w:before="120"/>
        <w:rPr>
          <w:sz w:val="22"/>
          <w:szCs w:val="22"/>
        </w:rPr>
      </w:pPr>
      <w:r w:rsidRPr="00AA2D6B">
        <w:rPr>
          <w:sz w:val="22"/>
          <w:szCs w:val="22"/>
        </w:rPr>
        <w:t xml:space="preserve">The following modification </w:t>
      </w:r>
      <w:r>
        <w:rPr>
          <w:sz w:val="22"/>
          <w:szCs w:val="22"/>
        </w:rPr>
        <w:t xml:space="preserve">on single port DL PRS </w:t>
      </w:r>
      <w:r w:rsidR="00FB76BE">
        <w:rPr>
          <w:sz w:val="22"/>
          <w:szCs w:val="22"/>
        </w:rPr>
        <w:t xml:space="preserve">transmission </w:t>
      </w:r>
      <w:r w:rsidRPr="00AA2D6B">
        <w:rPr>
          <w:sz w:val="22"/>
          <w:szCs w:val="22"/>
        </w:rPr>
        <w:t xml:space="preserve">was proposed in [Ericsson, </w:t>
      </w:r>
      <w:r w:rsidRPr="00AA2D6B">
        <w:rPr>
          <w:sz w:val="22"/>
          <w:szCs w:val="22"/>
        </w:rPr>
        <w:fldChar w:fldCharType="begin"/>
      </w:r>
      <w:r w:rsidRPr="00AA2D6B">
        <w:rPr>
          <w:sz w:val="22"/>
          <w:szCs w:val="22"/>
        </w:rPr>
        <w:instrText xml:space="preserve"> REF _Ref32845469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[11]</w:t>
      </w:r>
      <w:r w:rsidRPr="00AA2D6B">
        <w:rPr>
          <w:sz w:val="22"/>
          <w:szCs w:val="22"/>
        </w:rPr>
        <w:fldChar w:fldCharType="end"/>
      </w:r>
      <w:r w:rsidRPr="00AA2D6B">
        <w:rPr>
          <w:sz w:val="22"/>
          <w:szCs w:val="22"/>
        </w:rPr>
        <w:t>]</w:t>
      </w:r>
      <w:r>
        <w:rPr>
          <w:sz w:val="22"/>
          <w:szCs w:val="22"/>
        </w:rPr>
        <w:t>:</w:t>
      </w:r>
    </w:p>
    <w:tbl>
      <w:tblPr>
        <w:tblStyle w:val="TableGrid"/>
        <w:tblW w:w="0" w:type="auto"/>
        <w:tblLook w:val="04A0" w:firstRow="1" w:lastRow="0" w:firstColumn="1" w:lastColumn="0" w:noHBand="0" w:noVBand="1"/>
      </w:tblPr>
      <w:tblGrid>
        <w:gridCol w:w="9016"/>
      </w:tblGrid>
      <w:tr w:rsidR="00AA2D6B" w14:paraId="7C8B8ABD" w14:textId="77777777" w:rsidTr="00AA2D6B">
        <w:tc>
          <w:tcPr>
            <w:tcW w:w="9016" w:type="dxa"/>
          </w:tcPr>
          <w:p w14:paraId="1874A54A" w14:textId="77777777" w:rsidR="00AA2D6B" w:rsidRPr="004B0E47" w:rsidRDefault="00AA2D6B" w:rsidP="00AA2D6B">
            <w:pPr>
              <w:overflowPunct/>
              <w:autoSpaceDE/>
              <w:autoSpaceDN/>
              <w:adjustRightInd/>
              <w:spacing w:line="259" w:lineRule="auto"/>
              <w:ind w:left="360"/>
              <w:textAlignment w:val="auto"/>
              <w:rPr>
                <w:rFonts w:eastAsia="Times New Roman"/>
                <w:i/>
              </w:rPr>
            </w:pPr>
            <w:r w:rsidRPr="004B0E47">
              <w:rPr>
                <w:rFonts w:eastAsia="Times New Roman"/>
              </w:rPr>
              <w:t>-</w:t>
            </w:r>
            <w:r w:rsidRPr="004B0E47">
              <w:rPr>
                <w:rFonts w:eastAsia="Times New Roman"/>
              </w:rPr>
              <w:tab/>
              <w:t xml:space="preserve">the resource-element offset </w:t>
            </w:r>
            <m:oMath>
              <m:sSubSup>
                <m:sSubSupPr>
                  <m:ctrlPr>
                    <w:rPr>
                      <w:rFonts w:ascii="Cambria Math" w:eastAsia="Times New Roman" w:hAnsi="Cambria Math"/>
                      <w:i/>
                    </w:rPr>
                  </m:ctrlPr>
                </m:sSubSupPr>
                <m:e>
                  <m:r>
                    <w:rPr>
                      <w:rFonts w:ascii="Cambria Math" w:eastAsia="Times New Roman" w:hAnsi="Cambria Math"/>
                    </w:rPr>
                    <m:t>k</m:t>
                  </m:r>
                </m:e>
                <m:sub>
                  <m:r>
                    <m:rPr>
                      <m:nor/>
                    </m:rPr>
                    <w:rPr>
                      <w:rFonts w:ascii="Cambria Math" w:eastAsia="Times New Roman" w:hAnsi="Cambria Math"/>
                    </w:rPr>
                    <m:t>offset</m:t>
                  </m:r>
                </m:sub>
                <m:sup>
                  <m:r>
                    <m:rPr>
                      <m:nor/>
                    </m:rPr>
                    <w:rPr>
                      <w:rFonts w:ascii="Cambria Math" w:eastAsia="Times New Roman" w:hAnsi="Cambria Math"/>
                    </w:rPr>
                    <m:t>PRS</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sSubSup>
                    <m:sSubSupPr>
                      <m:ctrlPr>
                        <w:rPr>
                          <w:rFonts w:ascii="Cambria Math" w:eastAsia="Times New Roman" w:hAnsi="Cambria Math"/>
                          <w:i/>
                        </w:rPr>
                      </m:ctrlPr>
                    </m:sSubSupPr>
                    <m:e>
                      <m:r>
                        <w:rPr>
                          <w:rFonts w:ascii="Cambria Math" w:eastAsia="Times New Roman" w:hAnsi="Cambria Math"/>
                        </w:rPr>
                        <m:t>K</m:t>
                      </m:r>
                    </m:e>
                    <m:sub>
                      <m:r>
                        <m:rPr>
                          <m:nor/>
                        </m:rPr>
                        <w:rPr>
                          <w:rFonts w:ascii="Cambria Math" w:eastAsia="Times New Roman" w:hAnsi="Cambria Math"/>
                        </w:rPr>
                        <m:t>comb</m:t>
                      </m:r>
                    </m:sub>
                    <m:sup>
                      <m:r>
                        <m:rPr>
                          <m:nor/>
                        </m:rPr>
                        <w:rPr>
                          <w:rFonts w:ascii="Cambria Math" w:eastAsia="Times New Roman" w:hAnsi="Cambria Math"/>
                        </w:rPr>
                        <m:t>PRS</m:t>
                      </m:r>
                    </m:sup>
                  </m:sSubSup>
                  <m:r>
                    <w:rPr>
                      <w:rFonts w:ascii="Cambria Math" w:eastAsia="Times New Roman" w:hAnsi="Cambria Math"/>
                    </w:rPr>
                    <m:t>-1</m:t>
                  </m:r>
                </m:e>
              </m:d>
            </m:oMath>
            <w:r w:rsidRPr="004B0E47">
              <w:rPr>
                <w:rFonts w:eastAsia="Times New Roman"/>
              </w:rPr>
              <w:t xml:space="preserve"> is given by the higher-layer parameter </w:t>
            </w:r>
            <w:proofErr w:type="spellStart"/>
            <w:r w:rsidRPr="004B0E47">
              <w:rPr>
                <w:rFonts w:eastAsia="Times New Roman"/>
                <w:i/>
              </w:rPr>
              <w:t>combOffset</w:t>
            </w:r>
            <w:proofErr w:type="spellEnd"/>
            <w:r w:rsidRPr="004B0E47">
              <w:rPr>
                <w:rFonts w:eastAsia="Times New Roman"/>
              </w:rPr>
              <w:t>;</w:t>
            </w:r>
          </w:p>
          <w:p w14:paraId="4DF5CCBE" w14:textId="77777777" w:rsidR="00AA2D6B" w:rsidRPr="004B0E47" w:rsidRDefault="00AA2D6B" w:rsidP="00AA2D6B">
            <w:pPr>
              <w:overflowPunct/>
              <w:autoSpaceDE/>
              <w:autoSpaceDN/>
              <w:adjustRightInd/>
              <w:spacing w:line="259" w:lineRule="auto"/>
              <w:ind w:left="360"/>
              <w:textAlignment w:val="auto"/>
              <w:rPr>
                <w:rFonts w:eastAsia="Times New Roman"/>
              </w:rPr>
            </w:pPr>
            <w:r w:rsidRPr="004B0E47">
              <w:rPr>
                <w:rFonts w:eastAsia="Times New Roman"/>
              </w:rPr>
              <w:t>-</w:t>
            </w:r>
            <w:r w:rsidRPr="004B0E47">
              <w:rPr>
                <w:rFonts w:eastAsia="Times New Roman"/>
              </w:rPr>
              <w:tab/>
              <w:t xml:space="preserve">the quantity </w:t>
            </w:r>
            <m:oMath>
              <m:r>
                <w:rPr>
                  <w:rFonts w:ascii="Cambria Math" w:eastAsia="Times New Roman" w:hAnsi="Cambria Math"/>
                </w:rPr>
                <m:t>k'</m:t>
              </m:r>
            </m:oMath>
            <w:r w:rsidRPr="004B0E47">
              <w:rPr>
                <w:rFonts w:eastAsia="Times New Roman"/>
              </w:rPr>
              <w:t xml:space="preserve"> is given by </w:t>
            </w:r>
            <w:bookmarkStart w:id="1" w:name="_Hlk20911140"/>
            <w:r w:rsidRPr="004B0E47">
              <w:rPr>
                <w:rFonts w:eastAsia="Times New Roman"/>
              </w:rPr>
              <w:t>Table 7.4.1.7.3-1</w:t>
            </w:r>
            <w:bookmarkEnd w:id="1"/>
            <w:r w:rsidRPr="004B0E47">
              <w:rPr>
                <w:rFonts w:eastAsia="Times New Roman"/>
              </w:rPr>
              <w:t>.</w:t>
            </w:r>
          </w:p>
          <w:p w14:paraId="69BC6C17" w14:textId="77777777" w:rsidR="00AA2D6B" w:rsidRPr="004B0E47" w:rsidRDefault="00AA2D6B" w:rsidP="00AA2D6B">
            <w:pPr>
              <w:overflowPunct/>
              <w:autoSpaceDE/>
              <w:autoSpaceDN/>
              <w:adjustRightInd/>
              <w:spacing w:line="259" w:lineRule="auto"/>
              <w:ind w:left="360"/>
              <w:textAlignment w:val="auto"/>
              <w:rPr>
                <w:rFonts w:eastAsia="Times New Roman"/>
                <w:color w:val="00B050"/>
              </w:rPr>
            </w:pPr>
            <w:bookmarkStart w:id="2" w:name="_Hlk32832667"/>
            <w:r w:rsidRPr="004B0E47">
              <w:rPr>
                <w:rFonts w:eastAsia="Times New Roman"/>
                <w:color w:val="00B050"/>
              </w:rPr>
              <w:t>-</w:t>
            </w:r>
            <w:r w:rsidRPr="004B0E47">
              <w:rPr>
                <w:rFonts w:eastAsia="Times New Roman"/>
                <w:color w:val="00B050"/>
              </w:rPr>
              <w:tab/>
            </w:r>
            <w:r w:rsidRPr="004B0E47">
              <w:rPr>
                <w:rFonts w:eastAsia="Times New Roman"/>
                <w:color w:val="FF0000"/>
              </w:rPr>
              <w:t xml:space="preserve">The UE shall assume that a PRS is transmitted using a single antenna port </w:t>
            </w:r>
            <m:oMath>
              <m:r>
                <w:rPr>
                  <w:rFonts w:ascii="Cambria Math" w:eastAsia="Times New Roman" w:hAnsi="Cambria Math"/>
                  <w:color w:val="FF0000"/>
                </w:rPr>
                <m:t>p=5000</m:t>
              </m:r>
            </m:oMath>
            <w:bookmarkEnd w:id="2"/>
          </w:p>
        </w:tc>
      </w:tr>
    </w:tbl>
    <w:p w14:paraId="10567371" w14:textId="77777777" w:rsidR="00AA2D6B" w:rsidRDefault="00AA2D6B" w:rsidP="00E34F66">
      <w:pPr>
        <w:pStyle w:val="3GPPText"/>
      </w:pPr>
    </w:p>
    <w:p w14:paraId="5F97766A" w14:textId="77777777" w:rsidR="00AA2D6B" w:rsidRPr="00C35444" w:rsidRDefault="00AA2D6B" w:rsidP="00D57992">
      <w:pPr>
        <w:pStyle w:val="3GPPAgreements"/>
        <w:numPr>
          <w:ilvl w:val="0"/>
          <w:numId w:val="12"/>
        </w:numPr>
        <w:textAlignment w:val="auto"/>
        <w:rPr>
          <w:b/>
          <w:bCs/>
        </w:rPr>
      </w:pPr>
      <w:r w:rsidRPr="00C35444">
        <w:rPr>
          <w:b/>
          <w:bCs/>
          <w:u w:val="single"/>
        </w:rPr>
        <w:t>Feature lead recommendation</w:t>
      </w:r>
      <w:r w:rsidRPr="00C35444">
        <w:rPr>
          <w:b/>
          <w:bCs/>
        </w:rPr>
        <w:t>:</w:t>
      </w:r>
    </w:p>
    <w:p w14:paraId="50A69B78" w14:textId="77777777" w:rsidR="00AA2D6B" w:rsidRDefault="00AA2D6B" w:rsidP="00D57992">
      <w:pPr>
        <w:pStyle w:val="3GPPAgreements"/>
        <w:numPr>
          <w:ilvl w:val="1"/>
          <w:numId w:val="12"/>
        </w:numPr>
        <w:textAlignment w:val="auto"/>
        <w:rPr>
          <w:b/>
          <w:bCs/>
          <w:lang w:val="en-US"/>
        </w:rPr>
      </w:pPr>
      <w:r w:rsidRPr="00D73B84">
        <w:rPr>
          <w:b/>
          <w:bCs/>
          <w:lang w:val="en-US"/>
        </w:rPr>
        <w:t>Single port was agreed for DL PRS transmission in Rel.16. Therefore, it should be captured in TS.</w:t>
      </w:r>
    </w:p>
    <w:p w14:paraId="22A73811" w14:textId="77777777" w:rsidR="00AA2D6B" w:rsidRPr="00D73B84" w:rsidRDefault="00AA2D6B" w:rsidP="00D57992">
      <w:pPr>
        <w:pStyle w:val="3GPPAgreements"/>
        <w:numPr>
          <w:ilvl w:val="1"/>
          <w:numId w:val="12"/>
        </w:numPr>
        <w:textAlignment w:val="auto"/>
        <w:rPr>
          <w:b/>
          <w:bCs/>
          <w:lang w:val="en-US"/>
        </w:rPr>
      </w:pPr>
      <w:r>
        <w:rPr>
          <w:b/>
          <w:bCs/>
          <w:lang w:val="en-US"/>
        </w:rPr>
        <w:t xml:space="preserve">Proposal: Capture in the TS 38.211: </w:t>
      </w:r>
      <w:r w:rsidRPr="00D73B84">
        <w:rPr>
          <w:b/>
          <w:bCs/>
          <w:lang w:val="en-US"/>
        </w:rPr>
        <w:t>“DL PRS is transmitted using a single antenna port 5000”</w:t>
      </w:r>
    </w:p>
    <w:p w14:paraId="041EA61E" w14:textId="77777777" w:rsidR="00AA2D6B" w:rsidRPr="002C3746" w:rsidRDefault="00AA2D6B" w:rsidP="00E34F66">
      <w:pPr>
        <w:pStyle w:val="3GPPText"/>
      </w:pPr>
    </w:p>
    <w:p w14:paraId="26D77A62" w14:textId="77777777" w:rsidR="00AA2D6B" w:rsidRDefault="00AA2D6B" w:rsidP="00AA2D6B">
      <w:pPr>
        <w:pStyle w:val="3GPPH3"/>
      </w:pPr>
      <w:r>
        <w:t>Relationship of DL PRS resource, resource set and frequency layer</w:t>
      </w:r>
    </w:p>
    <w:p w14:paraId="337EBEE5" w14:textId="16878456" w:rsidR="00AA2D6B" w:rsidRPr="00AA2D6B" w:rsidRDefault="00AA2D6B" w:rsidP="00AA2D6B">
      <w:pPr>
        <w:spacing w:before="120"/>
        <w:rPr>
          <w:sz w:val="22"/>
          <w:szCs w:val="22"/>
        </w:rPr>
      </w:pPr>
      <w:r w:rsidRPr="00AA2D6B">
        <w:rPr>
          <w:sz w:val="22"/>
          <w:szCs w:val="22"/>
        </w:rPr>
        <w:t>The following modification was proposed in [</w:t>
      </w:r>
      <w:proofErr w:type="spellStart"/>
      <w:r w:rsidRPr="00AA2D6B">
        <w:rPr>
          <w:sz w:val="22"/>
          <w:szCs w:val="22"/>
        </w:rPr>
        <w:t>Futureway</w:t>
      </w:r>
      <w:proofErr w:type="spellEnd"/>
      <w:r w:rsidRPr="00AA2D6B">
        <w:rPr>
          <w:sz w:val="22"/>
          <w:szCs w:val="22"/>
        </w:rPr>
        <w:t xml:space="preserve">, </w:t>
      </w:r>
      <w:r w:rsidRPr="00AA2D6B">
        <w:rPr>
          <w:sz w:val="22"/>
          <w:szCs w:val="22"/>
        </w:rPr>
        <w:fldChar w:fldCharType="begin"/>
      </w:r>
      <w:r w:rsidRPr="00AA2D6B">
        <w:rPr>
          <w:sz w:val="22"/>
          <w:szCs w:val="22"/>
        </w:rPr>
        <w:instrText xml:space="preserve"> REF _Ref32849539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[6]</w:t>
      </w:r>
      <w:r w:rsidRPr="00AA2D6B">
        <w:rPr>
          <w:sz w:val="22"/>
          <w:szCs w:val="22"/>
        </w:rPr>
        <w:fldChar w:fldCharType="end"/>
      </w:r>
      <w:r w:rsidRPr="00AA2D6B">
        <w:rPr>
          <w:sz w:val="22"/>
          <w:szCs w:val="22"/>
        </w:rPr>
        <w:t>] with the intention to clarify procedure for unique identification of DL PRS resource.</w:t>
      </w:r>
    </w:p>
    <w:tbl>
      <w:tblPr>
        <w:tblStyle w:val="TableGrid"/>
        <w:tblW w:w="0" w:type="auto"/>
        <w:tblLook w:val="04A0" w:firstRow="1" w:lastRow="0" w:firstColumn="1" w:lastColumn="0" w:noHBand="0" w:noVBand="1"/>
      </w:tblPr>
      <w:tblGrid>
        <w:gridCol w:w="9016"/>
      </w:tblGrid>
      <w:tr w:rsidR="00AA2D6B" w14:paraId="34A76F8E" w14:textId="77777777" w:rsidTr="00AA2D6B">
        <w:tc>
          <w:tcPr>
            <w:tcW w:w="9016" w:type="dxa"/>
          </w:tcPr>
          <w:p w14:paraId="206E20FF" w14:textId="77777777" w:rsidR="00AA2D6B" w:rsidRPr="00515E2D" w:rsidRDefault="00AA2D6B" w:rsidP="00AA2D6B">
            <w:pPr>
              <w:spacing w:beforeLines="50"/>
            </w:pPr>
            <w:r w:rsidRPr="00515E2D">
              <w:t>The following texts are proposed to be included into Section 7.4.1.7.1 of TS38.211:</w:t>
            </w:r>
          </w:p>
          <w:p w14:paraId="3BF4AD41" w14:textId="77777777" w:rsidR="00AA2D6B" w:rsidRPr="00515E2D" w:rsidRDefault="00AA2D6B" w:rsidP="00AA2D6B">
            <w:pPr>
              <w:pStyle w:val="3GPPAgreements"/>
              <w:numPr>
                <w:ilvl w:val="0"/>
                <w:numId w:val="0"/>
              </w:numPr>
              <w:ind w:left="284"/>
              <w:rPr>
                <w:sz w:val="20"/>
                <w:szCs w:val="20"/>
                <w:lang w:val="en-US"/>
              </w:rPr>
            </w:pPr>
            <w:r w:rsidRPr="00515E2D">
              <w:rPr>
                <w:sz w:val="20"/>
                <w:szCs w:val="20"/>
                <w:lang w:val="en-US"/>
              </w:rPr>
              <w:t xml:space="preserve">“A positioning frequency layer consists of one or more downlink PRS resource sets, each of which consists of one or more downlink PRS resources as described in </w:t>
            </w:r>
            <w:r w:rsidRPr="00515E2D">
              <w:rPr>
                <w:rFonts w:eastAsia="Malgun Gothic"/>
                <w:sz w:val="20"/>
                <w:szCs w:val="20"/>
                <w:lang w:val="en-US"/>
              </w:rPr>
              <w:t xml:space="preserve">[6, TS 38.214]. </w:t>
            </w:r>
            <w:r w:rsidRPr="00515E2D">
              <w:rPr>
                <w:color w:val="FF0000"/>
                <w:sz w:val="20"/>
                <w:szCs w:val="20"/>
                <w:u w:val="single"/>
                <w:lang w:val="en-US"/>
              </w:rPr>
              <w:t xml:space="preserve">The UE is configured via higher layer parameters </w:t>
            </w:r>
            <w:r w:rsidRPr="00515E2D">
              <w:rPr>
                <w:i/>
                <w:iCs/>
                <w:color w:val="FF0000"/>
                <w:sz w:val="20"/>
                <w:szCs w:val="20"/>
                <w:u w:val="single"/>
                <w:lang w:val="en-US"/>
              </w:rPr>
              <w:t>DL-PRS-</w:t>
            </w:r>
            <w:proofErr w:type="spellStart"/>
            <w:r w:rsidRPr="00515E2D">
              <w:rPr>
                <w:i/>
                <w:iCs/>
                <w:color w:val="FF0000"/>
                <w:sz w:val="20"/>
                <w:szCs w:val="20"/>
                <w:u w:val="single"/>
                <w:lang w:val="en-US"/>
              </w:rPr>
              <w:t>PositioningFrequencyLayer</w:t>
            </w:r>
            <w:proofErr w:type="spellEnd"/>
            <w:r w:rsidRPr="00515E2D">
              <w:rPr>
                <w:color w:val="FF0000"/>
                <w:sz w:val="20"/>
                <w:szCs w:val="20"/>
                <w:u w:val="single"/>
                <w:lang w:val="en-US"/>
              </w:rPr>
              <w:t xml:space="preserve">, </w:t>
            </w:r>
            <w:r w:rsidRPr="00515E2D">
              <w:rPr>
                <w:i/>
                <w:iCs/>
                <w:color w:val="FF0000"/>
                <w:sz w:val="20"/>
                <w:szCs w:val="20"/>
                <w:u w:val="single"/>
                <w:lang w:val="en-US"/>
              </w:rPr>
              <w:t>DL-PRS-</w:t>
            </w:r>
            <w:proofErr w:type="spellStart"/>
            <w:r w:rsidRPr="00515E2D">
              <w:rPr>
                <w:i/>
                <w:iCs/>
                <w:color w:val="FF0000"/>
                <w:sz w:val="20"/>
                <w:szCs w:val="20"/>
                <w:u w:val="single"/>
                <w:lang w:val="en-US"/>
              </w:rPr>
              <w:t>ResourceSet</w:t>
            </w:r>
            <w:proofErr w:type="spellEnd"/>
            <w:r w:rsidRPr="00515E2D">
              <w:rPr>
                <w:color w:val="FF0000"/>
                <w:sz w:val="20"/>
                <w:szCs w:val="20"/>
                <w:u w:val="single"/>
                <w:lang w:val="en-US"/>
              </w:rPr>
              <w:t xml:space="preserve"> and </w:t>
            </w:r>
            <w:r w:rsidRPr="00515E2D">
              <w:rPr>
                <w:i/>
                <w:iCs/>
                <w:color w:val="FF0000"/>
                <w:sz w:val="20"/>
                <w:szCs w:val="20"/>
                <w:u w:val="single"/>
                <w:lang w:val="en-US"/>
              </w:rPr>
              <w:t>DL-PRS-Resource</w:t>
            </w:r>
            <w:r w:rsidRPr="00515E2D">
              <w:rPr>
                <w:color w:val="FF0000"/>
                <w:sz w:val="20"/>
                <w:szCs w:val="20"/>
                <w:u w:val="single"/>
                <w:lang w:val="en-US"/>
              </w:rPr>
              <w:t xml:space="preserve"> to uniquely identify the PRS resource within the positioning frequency layer in a cell as described in [6, TS 38.214].</w:t>
            </w:r>
            <w:r w:rsidRPr="00515E2D">
              <w:rPr>
                <w:sz w:val="20"/>
                <w:szCs w:val="20"/>
                <w:lang w:val="en-US"/>
              </w:rPr>
              <w:t>”</w:t>
            </w:r>
          </w:p>
        </w:tc>
      </w:tr>
    </w:tbl>
    <w:p w14:paraId="166F655E" w14:textId="77777777" w:rsidR="00AA2D6B" w:rsidRDefault="00AA2D6B" w:rsidP="00E34F66">
      <w:pPr>
        <w:pStyle w:val="3GPPText"/>
      </w:pPr>
    </w:p>
    <w:p w14:paraId="4A908544" w14:textId="77777777" w:rsidR="00AA2D6B" w:rsidRPr="00C35444" w:rsidRDefault="00AA2D6B" w:rsidP="00D57992">
      <w:pPr>
        <w:pStyle w:val="3GPPAgreements"/>
        <w:numPr>
          <w:ilvl w:val="0"/>
          <w:numId w:val="12"/>
        </w:numPr>
        <w:textAlignment w:val="auto"/>
        <w:rPr>
          <w:b/>
          <w:bCs/>
          <w:u w:val="single"/>
        </w:rPr>
      </w:pPr>
      <w:r w:rsidRPr="00C35444">
        <w:rPr>
          <w:b/>
          <w:bCs/>
          <w:u w:val="single"/>
        </w:rPr>
        <w:t xml:space="preserve">Feature lead </w:t>
      </w:r>
      <w:r>
        <w:rPr>
          <w:b/>
          <w:bCs/>
          <w:u w:val="single"/>
          <w:lang w:val="en-US"/>
        </w:rPr>
        <w:t>recommendation</w:t>
      </w:r>
      <w:r w:rsidRPr="00C35444">
        <w:rPr>
          <w:b/>
          <w:bCs/>
          <w:u w:val="single"/>
        </w:rPr>
        <w:t>:</w:t>
      </w:r>
    </w:p>
    <w:p w14:paraId="25554B6F" w14:textId="77777777" w:rsidR="00AA2D6B" w:rsidRDefault="00AA2D6B" w:rsidP="00D57992">
      <w:pPr>
        <w:pStyle w:val="3GPPAgreements"/>
        <w:numPr>
          <w:ilvl w:val="1"/>
          <w:numId w:val="12"/>
        </w:numPr>
        <w:textAlignment w:val="auto"/>
        <w:rPr>
          <w:b/>
          <w:bCs/>
          <w:lang w:val="en-US"/>
        </w:rPr>
      </w:pPr>
      <w:r>
        <w:rPr>
          <w:b/>
          <w:bCs/>
          <w:lang w:val="en-US"/>
        </w:rPr>
        <w:t>C</w:t>
      </w:r>
      <w:r w:rsidRPr="00C35444">
        <w:rPr>
          <w:b/>
          <w:bCs/>
          <w:lang w:val="en-US"/>
        </w:rPr>
        <w:t xml:space="preserve">larification </w:t>
      </w:r>
      <w:r>
        <w:rPr>
          <w:b/>
          <w:bCs/>
          <w:lang w:val="en-US"/>
        </w:rPr>
        <w:t>can be considered for CR alignment phase</w:t>
      </w:r>
    </w:p>
    <w:p w14:paraId="543BB0F9" w14:textId="77777777" w:rsidR="00AA2D6B" w:rsidRPr="00C35444" w:rsidRDefault="00AA2D6B" w:rsidP="00D57992">
      <w:pPr>
        <w:pStyle w:val="3GPPAgreements"/>
        <w:numPr>
          <w:ilvl w:val="2"/>
          <w:numId w:val="12"/>
        </w:numPr>
        <w:textAlignment w:val="auto"/>
        <w:rPr>
          <w:b/>
          <w:bCs/>
          <w:lang w:val="en-US"/>
        </w:rPr>
      </w:pPr>
      <w:r>
        <w:rPr>
          <w:b/>
          <w:bCs/>
          <w:lang w:val="en-US"/>
        </w:rPr>
        <w:lastRenderedPageBreak/>
        <w:t>At this stage, the proposed correction</w:t>
      </w:r>
      <w:r w:rsidRPr="00C35444">
        <w:rPr>
          <w:b/>
          <w:bCs/>
          <w:lang w:val="en-US"/>
        </w:rPr>
        <w:t xml:space="preserve"> does not seem to be a critical issue that needs to be resolved </w:t>
      </w:r>
      <w:r>
        <w:rPr>
          <w:b/>
          <w:bCs/>
          <w:lang w:val="en-US"/>
        </w:rPr>
        <w:t>during RAN1#100-E</w:t>
      </w:r>
    </w:p>
    <w:p w14:paraId="11011D85" w14:textId="77777777" w:rsidR="00AA2D6B" w:rsidRPr="00816AAB" w:rsidRDefault="00AA2D6B" w:rsidP="00E34F66">
      <w:pPr>
        <w:pStyle w:val="3GPPText"/>
      </w:pPr>
    </w:p>
    <w:p w14:paraId="72D641B8" w14:textId="77777777" w:rsidR="00AA2D6B" w:rsidRDefault="00AA2D6B" w:rsidP="00AA2D6B">
      <w:pPr>
        <w:pStyle w:val="3GPPH3"/>
      </w:pPr>
      <w:r>
        <w:t>DL PRS periodicity numerology factor</w:t>
      </w:r>
    </w:p>
    <w:p w14:paraId="20A417D9" w14:textId="5C17C258" w:rsidR="00AA2D6B" w:rsidRPr="00AA2D6B" w:rsidRDefault="00AA2D6B" w:rsidP="00AA2D6B">
      <w:pPr>
        <w:rPr>
          <w:sz w:val="22"/>
          <w:szCs w:val="22"/>
        </w:rPr>
      </w:pPr>
      <w:r w:rsidRPr="00AA2D6B">
        <w:rPr>
          <w:sz w:val="22"/>
          <w:szCs w:val="22"/>
        </w:rPr>
        <w:t xml:space="preserve">In [Nokia, </w:t>
      </w:r>
      <w:r w:rsidRPr="00AA2D6B">
        <w:rPr>
          <w:sz w:val="22"/>
          <w:szCs w:val="22"/>
        </w:rPr>
        <w:fldChar w:fldCharType="begin"/>
      </w:r>
      <w:r w:rsidRPr="00AA2D6B">
        <w:rPr>
          <w:sz w:val="22"/>
          <w:szCs w:val="22"/>
        </w:rPr>
        <w:instrText xml:space="preserve"> REF _Ref32845852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[10]</w:t>
      </w:r>
      <w:r w:rsidRPr="00AA2D6B">
        <w:rPr>
          <w:sz w:val="22"/>
          <w:szCs w:val="22"/>
        </w:rPr>
        <w:fldChar w:fldCharType="end"/>
      </w:r>
      <w:r w:rsidRPr="00AA2D6B">
        <w:rPr>
          <w:sz w:val="22"/>
          <w:szCs w:val="22"/>
        </w:rPr>
        <w:t>], it was proposed to add numerology scaling factor to DL PRS periodicity.</w:t>
      </w:r>
    </w:p>
    <w:tbl>
      <w:tblPr>
        <w:tblStyle w:val="TableGrid"/>
        <w:tblW w:w="0" w:type="auto"/>
        <w:tblLook w:val="04A0" w:firstRow="1" w:lastRow="0" w:firstColumn="1" w:lastColumn="0" w:noHBand="0" w:noVBand="1"/>
      </w:tblPr>
      <w:tblGrid>
        <w:gridCol w:w="9016"/>
      </w:tblGrid>
      <w:tr w:rsidR="00AA2D6B" w14:paraId="2053879D" w14:textId="77777777" w:rsidTr="00AA2D6B">
        <w:tc>
          <w:tcPr>
            <w:tcW w:w="9016" w:type="dxa"/>
          </w:tcPr>
          <w:p w14:paraId="523397CD" w14:textId="77777777" w:rsidR="00AA2D6B" w:rsidRPr="00A077EE" w:rsidRDefault="00AA2D6B" w:rsidP="00D57992">
            <w:pPr>
              <w:pStyle w:val="ListParagraph"/>
              <w:numPr>
                <w:ilvl w:val="0"/>
                <w:numId w:val="13"/>
              </w:numPr>
              <w:overflowPunct w:val="0"/>
              <w:autoSpaceDE w:val="0"/>
              <w:autoSpaceDN w:val="0"/>
              <w:adjustRightInd w:val="0"/>
              <w:spacing w:after="180"/>
              <w:contextualSpacing/>
              <w:textAlignment w:val="baseline"/>
              <w:rPr>
                <w:rFonts w:ascii="Times New Roman" w:hAnsi="Times New Roman"/>
                <w:sz w:val="20"/>
                <w:szCs w:val="20"/>
              </w:rPr>
            </w:pPr>
            <w:r w:rsidRPr="00A077EE">
              <w:rPr>
                <w:rFonts w:ascii="Times New Roman" w:hAnsi="Times New Roman"/>
                <w:sz w:val="20"/>
                <w:szCs w:val="20"/>
              </w:rPr>
              <w:t xml:space="preserve">“the periodicity </w:t>
            </w:r>
            <m:oMath>
              <m:sSubSup>
                <m:sSubSupPr>
                  <m:ctrlPr>
                    <w:rPr>
                      <w:rFonts w:ascii="Cambria Math" w:hAnsi="Cambria Math"/>
                      <w:i/>
                      <w:sz w:val="20"/>
                      <w:szCs w:val="20"/>
                    </w:rPr>
                  </m:ctrlPr>
                </m:sSubSupPr>
                <m:e>
                  <m:r>
                    <w:rPr>
                      <w:rFonts w:ascii="Cambria Math" w:hAnsi="Cambria Math"/>
                      <w:sz w:val="20"/>
                      <w:szCs w:val="20"/>
                    </w:rPr>
                    <m:t>T</m:t>
                  </m:r>
                </m:e>
                <m:sub>
                  <m:r>
                    <m:rPr>
                      <m:nor/>
                    </m:rPr>
                    <w:rPr>
                      <w:rFonts w:ascii="Times New Roman" w:hAnsi="Times New Roman"/>
                      <w:sz w:val="20"/>
                      <w:szCs w:val="20"/>
                    </w:rPr>
                    <m:t>per</m:t>
                  </m:r>
                </m:sub>
                <m:sup>
                  <m:r>
                    <m:rPr>
                      <m:nor/>
                    </m:rPr>
                    <w:rPr>
                      <w:rFonts w:ascii="Times New Roman" w:hAnsi="Times New Roman"/>
                      <w:sz w:val="20"/>
                      <w:szCs w:val="20"/>
                    </w:rPr>
                    <m:t>PRS</m:t>
                  </m:r>
                </m:sup>
              </m:sSubSup>
              <m:r>
                <w:rPr>
                  <w:rFonts w:ascii="Cambria Math" w:hAnsi="Cambria Math"/>
                  <w:sz w:val="20"/>
                  <w:szCs w:val="20"/>
                </w:rPr>
                <m:t>∈</m:t>
              </m:r>
              <m:sSup>
                <m:sSupPr>
                  <m:ctrlPr>
                    <w:rPr>
                      <w:rFonts w:ascii="Cambria Math" w:hAnsi="Cambria Math"/>
                      <w:b/>
                      <w:bCs/>
                      <w:i/>
                      <w:sz w:val="20"/>
                      <w:szCs w:val="20"/>
                    </w:rPr>
                  </m:ctrlPr>
                </m:sSupPr>
                <m:e>
                  <m:r>
                    <m:rPr>
                      <m:sty m:val="bi"/>
                    </m:rPr>
                    <w:rPr>
                      <w:rFonts w:ascii="Cambria Math" w:hAnsi="Cambria Math"/>
                      <w:sz w:val="20"/>
                      <w:szCs w:val="20"/>
                    </w:rPr>
                    <m:t>2</m:t>
                  </m:r>
                </m:e>
                <m:sup>
                  <m:r>
                    <m:rPr>
                      <m:sty m:val="bi"/>
                    </m:rPr>
                    <w:rPr>
                      <w:rFonts w:ascii="Cambria Math" w:hAnsi="Cambria Math"/>
                      <w:sz w:val="20"/>
                      <w:szCs w:val="20"/>
                    </w:rPr>
                    <m:t>μ</m:t>
                  </m:r>
                </m:sup>
              </m:sSup>
              <m:r>
                <w:rPr>
                  <w:rFonts w:ascii="Cambria Math" w:hAnsi="Cambria Math"/>
                  <w:sz w:val="20"/>
                  <w:szCs w:val="20"/>
                </w:rPr>
                <m:t xml:space="preserve"> </m:t>
              </m:r>
              <m:d>
                <m:dPr>
                  <m:begChr m:val="{"/>
                  <m:endChr m:val="}"/>
                  <m:ctrlPr>
                    <w:rPr>
                      <w:rFonts w:ascii="Cambria Math" w:hAnsi="Cambria Math"/>
                      <w:i/>
                      <w:sz w:val="20"/>
                      <w:szCs w:val="20"/>
                    </w:rPr>
                  </m:ctrlPr>
                </m:dPr>
                <m:e>
                  <m:r>
                    <m:rPr>
                      <m:sty m:val="p"/>
                    </m:rPr>
                    <w:rPr>
                      <w:rFonts w:ascii="Cambria Math" w:hAnsi="Cambria Math"/>
                      <w:sz w:val="20"/>
                      <w:szCs w:val="20"/>
                      <w:lang w:eastAsia="x-none"/>
                    </w:rPr>
                    <m:t xml:space="preserve">4, 5, 8, 10, 16, 20, 32, 40, </m:t>
                  </m:r>
                  <m:r>
                    <m:rPr>
                      <m:sty m:val="p"/>
                    </m:rPr>
                    <w:rPr>
                      <w:rFonts w:ascii="Cambria Math" w:hAnsi="Cambria Math"/>
                      <w:sz w:val="20"/>
                      <w:szCs w:val="20"/>
                    </w:rPr>
                    <m:t>64</m:t>
                  </m:r>
                  <m:r>
                    <m:rPr>
                      <m:sty m:val="p"/>
                    </m:rPr>
                    <w:rPr>
                      <w:rFonts w:ascii="Cambria Math" w:hAnsi="Cambria Math"/>
                      <w:sz w:val="20"/>
                      <w:szCs w:val="20"/>
                      <w:lang w:eastAsia="x-none"/>
                    </w:rPr>
                    <m:t>, 80, 160, 320, 640, 1280, 2560, 5120, 10240</m:t>
                  </m:r>
                </m:e>
              </m:d>
            </m:oMath>
            <w:r w:rsidRPr="00A077EE">
              <w:rPr>
                <w:rFonts w:ascii="Times New Roman" w:eastAsiaTheme="minorEastAsia" w:hAnsi="Times New Roman"/>
                <w:sz w:val="20"/>
                <w:szCs w:val="20"/>
              </w:rPr>
              <w:t xml:space="preserve"> </w:t>
            </w:r>
            <w:r w:rsidRPr="00A077EE">
              <w:rPr>
                <w:rFonts w:ascii="Times New Roman" w:hAnsi="Times New Roman"/>
                <w:sz w:val="20"/>
                <w:szCs w:val="20"/>
              </w:rPr>
              <w:t xml:space="preserve">is given by the higher-layer parameter </w:t>
            </w:r>
            <w:r w:rsidRPr="00A077EE">
              <w:rPr>
                <w:rFonts w:ascii="Times New Roman" w:hAnsi="Times New Roman"/>
                <w:i/>
                <w:sz w:val="20"/>
                <w:szCs w:val="20"/>
              </w:rPr>
              <w:t>DL-PRS-Periodicity</w:t>
            </w:r>
            <w:r w:rsidRPr="00A077EE">
              <w:rPr>
                <w:rFonts w:ascii="Times New Roman" w:hAnsi="Times New Roman"/>
                <w:iCs/>
                <w:sz w:val="20"/>
                <w:szCs w:val="20"/>
              </w:rPr>
              <w:t>”</w:t>
            </w:r>
          </w:p>
        </w:tc>
      </w:tr>
    </w:tbl>
    <w:p w14:paraId="3F865A57" w14:textId="77777777" w:rsidR="00AA2D6B" w:rsidRDefault="00AA2D6B" w:rsidP="00E34F66">
      <w:pPr>
        <w:pStyle w:val="3GPPText"/>
      </w:pPr>
    </w:p>
    <w:p w14:paraId="2044A050" w14:textId="77777777" w:rsidR="00AA2D6B" w:rsidRPr="00C35444" w:rsidRDefault="00AA2D6B" w:rsidP="00D57992">
      <w:pPr>
        <w:pStyle w:val="3GPPAgreements"/>
        <w:numPr>
          <w:ilvl w:val="0"/>
          <w:numId w:val="12"/>
        </w:numPr>
        <w:textAlignment w:val="auto"/>
        <w:rPr>
          <w:b/>
          <w:bCs/>
          <w:u w:val="single"/>
          <w:lang w:val="ru-RU"/>
        </w:rPr>
      </w:pPr>
      <w:r w:rsidRPr="00C35444">
        <w:rPr>
          <w:b/>
          <w:bCs/>
          <w:u w:val="single"/>
          <w:lang w:val="ru-RU"/>
        </w:rPr>
        <w:t xml:space="preserve">Feature lead </w:t>
      </w:r>
      <w:r>
        <w:rPr>
          <w:b/>
          <w:bCs/>
          <w:u w:val="single"/>
          <w:lang w:val="en-US"/>
        </w:rPr>
        <w:t>recommendation</w:t>
      </w:r>
      <w:r w:rsidRPr="00C35444">
        <w:rPr>
          <w:b/>
          <w:bCs/>
          <w:u w:val="single"/>
          <w:lang w:val="ru-RU"/>
        </w:rPr>
        <w:t xml:space="preserve">: </w:t>
      </w:r>
    </w:p>
    <w:p w14:paraId="03C6D556" w14:textId="77777777" w:rsidR="00AA2D6B" w:rsidRDefault="00AA2D6B" w:rsidP="00D57992">
      <w:pPr>
        <w:pStyle w:val="3GPPAgreements"/>
        <w:numPr>
          <w:ilvl w:val="1"/>
          <w:numId w:val="12"/>
        </w:numPr>
        <w:textAlignment w:val="auto"/>
        <w:rPr>
          <w:b/>
          <w:bCs/>
          <w:lang w:val="en-US"/>
        </w:rPr>
      </w:pPr>
      <w:r>
        <w:rPr>
          <w:b/>
          <w:bCs/>
          <w:lang w:val="en-US"/>
        </w:rPr>
        <w:t>P</w:t>
      </w:r>
      <w:r w:rsidRPr="00C35444">
        <w:rPr>
          <w:b/>
          <w:bCs/>
          <w:lang w:val="en-US"/>
        </w:rPr>
        <w:t>roposed change seems not needed given that numerology scaling was considered in equations</w:t>
      </w:r>
    </w:p>
    <w:p w14:paraId="7DF30786" w14:textId="568F6388" w:rsidR="00AA2D6B" w:rsidRPr="00C35444" w:rsidRDefault="00AA2D6B" w:rsidP="00D57992">
      <w:pPr>
        <w:pStyle w:val="3GPPAgreements"/>
        <w:numPr>
          <w:ilvl w:val="2"/>
          <w:numId w:val="12"/>
        </w:numPr>
        <w:textAlignment w:val="auto"/>
        <w:rPr>
          <w:b/>
          <w:bCs/>
          <w:lang w:val="en-US"/>
        </w:rPr>
      </w:pPr>
      <w:r>
        <w:rPr>
          <w:b/>
          <w:bCs/>
          <w:lang w:val="en-US"/>
        </w:rPr>
        <w:t xml:space="preserve">Note: </w:t>
      </w:r>
      <w:r w:rsidR="00A077EE">
        <w:rPr>
          <w:b/>
          <w:bCs/>
          <w:lang w:val="en-US"/>
        </w:rPr>
        <w:t>I</w:t>
      </w:r>
      <w:r>
        <w:rPr>
          <w:b/>
          <w:bCs/>
          <w:lang w:val="en-US"/>
        </w:rPr>
        <w:t>t is recommended to refer to RAN2 specs instead of listing the set of values. This issue can be discussed/addressed as a part of CR alignment phase</w:t>
      </w:r>
    </w:p>
    <w:p w14:paraId="6F74A43A" w14:textId="77777777" w:rsidR="00AA2D6B" w:rsidRPr="009D13C4" w:rsidRDefault="00AA2D6B" w:rsidP="00E34F66">
      <w:pPr>
        <w:pStyle w:val="3GPPText"/>
      </w:pPr>
    </w:p>
    <w:p w14:paraId="68CD2B58" w14:textId="77777777" w:rsidR="00AA2D6B" w:rsidRDefault="00AA2D6B" w:rsidP="00AA2D6B">
      <w:pPr>
        <w:pStyle w:val="3GPPH3"/>
      </w:pPr>
      <w:r>
        <w:t>DL PRS enhancements</w:t>
      </w:r>
    </w:p>
    <w:p w14:paraId="2204CCED" w14:textId="6E95C9AF" w:rsidR="00AA2D6B" w:rsidRPr="00AA2D6B" w:rsidRDefault="00AA2D6B" w:rsidP="00AA2D6B">
      <w:pPr>
        <w:spacing w:before="120"/>
        <w:rPr>
          <w:sz w:val="22"/>
          <w:szCs w:val="22"/>
          <w:lang w:val="en-US"/>
        </w:rPr>
      </w:pPr>
      <w:r w:rsidRPr="00AA2D6B">
        <w:rPr>
          <w:sz w:val="22"/>
          <w:szCs w:val="22"/>
          <w:lang w:val="en-US"/>
        </w:rPr>
        <w:t xml:space="preserve">The following enhancements were proposed in [Samsung, </w:t>
      </w:r>
      <w:r w:rsidRPr="00AA2D6B">
        <w:rPr>
          <w:sz w:val="22"/>
          <w:szCs w:val="22"/>
          <w:lang w:val="en-US"/>
        </w:rPr>
        <w:fldChar w:fldCharType="begin"/>
      </w:r>
      <w:r w:rsidRPr="00AA2D6B">
        <w:rPr>
          <w:sz w:val="22"/>
          <w:szCs w:val="22"/>
          <w:lang w:val="en-US"/>
        </w:rPr>
        <w:instrText xml:space="preserve"> REF _Ref32849673 \n \h </w:instrText>
      </w:r>
      <w:r>
        <w:rPr>
          <w:sz w:val="22"/>
          <w:szCs w:val="22"/>
          <w:lang w:val="en-US"/>
        </w:rPr>
        <w:instrText xml:space="preserve"> \* MERGEFORMAT </w:instrText>
      </w:r>
      <w:r w:rsidRPr="00AA2D6B">
        <w:rPr>
          <w:sz w:val="22"/>
          <w:szCs w:val="22"/>
          <w:lang w:val="en-US"/>
        </w:rPr>
      </w:r>
      <w:r w:rsidRPr="00AA2D6B">
        <w:rPr>
          <w:sz w:val="22"/>
          <w:szCs w:val="22"/>
          <w:lang w:val="en-US"/>
        </w:rPr>
        <w:fldChar w:fldCharType="separate"/>
      </w:r>
      <w:r w:rsidRPr="00AA2D6B">
        <w:rPr>
          <w:sz w:val="22"/>
          <w:szCs w:val="22"/>
          <w:lang w:val="en-US"/>
        </w:rPr>
        <w:t>[7]</w:t>
      </w:r>
      <w:r w:rsidRPr="00AA2D6B">
        <w:rPr>
          <w:sz w:val="22"/>
          <w:szCs w:val="22"/>
          <w:lang w:val="en-US"/>
        </w:rPr>
        <w:fldChar w:fldCharType="end"/>
      </w:r>
      <w:r w:rsidRPr="00AA2D6B">
        <w:rPr>
          <w:sz w:val="22"/>
          <w:szCs w:val="22"/>
          <w:lang w:val="en-US"/>
        </w:rPr>
        <w:t>]</w:t>
      </w:r>
      <w:r w:rsidR="00A077EE">
        <w:rPr>
          <w:sz w:val="22"/>
          <w:szCs w:val="22"/>
          <w:lang w:val="en-US"/>
        </w:rPr>
        <w:t>:</w:t>
      </w:r>
    </w:p>
    <w:p w14:paraId="2D36608A" w14:textId="77777777" w:rsidR="00AA2D6B" w:rsidRPr="00AA2D6B" w:rsidRDefault="00AA2D6B" w:rsidP="00D57992">
      <w:pPr>
        <w:pStyle w:val="3GPPAgreements"/>
        <w:numPr>
          <w:ilvl w:val="0"/>
          <w:numId w:val="12"/>
        </w:numPr>
        <w:textAlignment w:val="auto"/>
        <w:rPr>
          <w:lang w:val="en-US"/>
        </w:rPr>
      </w:pPr>
      <w:r w:rsidRPr="00AA2D6B">
        <w:rPr>
          <w:lang w:val="en-US"/>
        </w:rPr>
        <w:t>Support of DL PRS Comb-3</w:t>
      </w:r>
    </w:p>
    <w:p w14:paraId="1A2249B4" w14:textId="77777777" w:rsidR="00AA2D6B" w:rsidRPr="00AA2D6B" w:rsidRDefault="00AA2D6B" w:rsidP="00D57992">
      <w:pPr>
        <w:pStyle w:val="3GPPAgreements"/>
        <w:numPr>
          <w:ilvl w:val="0"/>
          <w:numId w:val="12"/>
        </w:numPr>
        <w:textAlignment w:val="auto"/>
      </w:pPr>
      <w:r w:rsidRPr="00AA2D6B">
        <w:t>Support of DL PRS muting in frequency domain</w:t>
      </w:r>
    </w:p>
    <w:p w14:paraId="30724161" w14:textId="77777777" w:rsidR="00AA2D6B" w:rsidRPr="00AA2D6B" w:rsidRDefault="00AA2D6B" w:rsidP="00D57992">
      <w:pPr>
        <w:pStyle w:val="3GPPAgreements"/>
        <w:numPr>
          <w:ilvl w:val="0"/>
          <w:numId w:val="12"/>
        </w:numPr>
        <w:textAlignment w:val="auto"/>
      </w:pPr>
      <w:r w:rsidRPr="00AA2D6B">
        <w:t>When neighbour cells or BWPs employ different SCS and some of the UEs require time or energy critical PRS measurements from this cell or BWP, the lower SCS cell should be able to configure the PRS as a comb-N/µ pattern, where µ is the ratio between higher and lower SCS employed by the two respective cells/ BWPs.</w:t>
      </w:r>
    </w:p>
    <w:p w14:paraId="2A42E88D" w14:textId="77777777" w:rsidR="00AA2D6B" w:rsidRPr="00AA2D6B" w:rsidRDefault="00AA2D6B" w:rsidP="00E34F66">
      <w:pPr>
        <w:pStyle w:val="3GPPText"/>
      </w:pPr>
    </w:p>
    <w:p w14:paraId="63E0398B" w14:textId="77777777" w:rsidR="00AA2D6B" w:rsidRPr="00C35444" w:rsidRDefault="00AA2D6B" w:rsidP="00D57992">
      <w:pPr>
        <w:pStyle w:val="3GPPAgreements"/>
        <w:numPr>
          <w:ilvl w:val="0"/>
          <w:numId w:val="12"/>
        </w:numPr>
        <w:textAlignment w:val="auto"/>
        <w:rPr>
          <w:b/>
          <w:bCs/>
        </w:rPr>
      </w:pPr>
      <w:r w:rsidRPr="00C35444">
        <w:rPr>
          <w:b/>
          <w:bCs/>
          <w:u w:val="single"/>
        </w:rPr>
        <w:t>Feature lead recommendation</w:t>
      </w:r>
      <w:r w:rsidRPr="00C35444">
        <w:rPr>
          <w:b/>
          <w:bCs/>
        </w:rPr>
        <w:t>:</w:t>
      </w:r>
    </w:p>
    <w:p w14:paraId="2C0C7EE9" w14:textId="77777777" w:rsidR="00AA2D6B" w:rsidRPr="00C35444" w:rsidRDefault="00AA2D6B" w:rsidP="00D57992">
      <w:pPr>
        <w:pStyle w:val="3GPPAgreements"/>
        <w:numPr>
          <w:ilvl w:val="1"/>
          <w:numId w:val="12"/>
        </w:numPr>
        <w:textAlignment w:val="auto"/>
        <w:rPr>
          <w:b/>
          <w:bCs/>
          <w:lang w:val="en-US"/>
        </w:rPr>
      </w:pPr>
      <w:r w:rsidRPr="00C35444">
        <w:rPr>
          <w:b/>
          <w:bCs/>
          <w:lang w:val="en-US"/>
        </w:rPr>
        <w:t xml:space="preserve">Do not introduce new functionality </w:t>
      </w:r>
      <w:r>
        <w:rPr>
          <w:b/>
          <w:bCs/>
          <w:lang w:val="en-US"/>
        </w:rPr>
        <w:t xml:space="preserve">of </w:t>
      </w:r>
      <w:r w:rsidRPr="00C35444">
        <w:rPr>
          <w:b/>
          <w:bCs/>
          <w:lang w:val="en-US"/>
        </w:rPr>
        <w:t xml:space="preserve">Rel.16 </w:t>
      </w:r>
      <w:r>
        <w:rPr>
          <w:b/>
          <w:bCs/>
          <w:lang w:val="en-US"/>
        </w:rPr>
        <w:t xml:space="preserve">at this stage, </w:t>
      </w:r>
      <w:r w:rsidRPr="00C35444">
        <w:rPr>
          <w:b/>
          <w:bCs/>
          <w:lang w:val="en-US"/>
        </w:rPr>
        <w:t>unless critical issue is found</w:t>
      </w:r>
    </w:p>
    <w:p w14:paraId="766D7C52" w14:textId="77777777" w:rsidR="00AA2D6B" w:rsidRPr="00AA2D6B" w:rsidRDefault="00AA2D6B" w:rsidP="00E34F66">
      <w:pPr>
        <w:pStyle w:val="3GPPText"/>
      </w:pPr>
    </w:p>
    <w:p w14:paraId="61474129" w14:textId="77777777" w:rsidR="00AA2D6B" w:rsidRDefault="00AA2D6B" w:rsidP="00AA2D6B">
      <w:pPr>
        <w:pStyle w:val="3GPPH3"/>
      </w:pPr>
      <w:r>
        <w:t>SSB for UE measurements</w:t>
      </w:r>
    </w:p>
    <w:p w14:paraId="059BA6FA" w14:textId="51CA40A5" w:rsidR="00AA2D6B" w:rsidRPr="00AA2D6B" w:rsidRDefault="00AA2D6B" w:rsidP="00AA2D6B">
      <w:pPr>
        <w:spacing w:before="120"/>
        <w:rPr>
          <w:sz w:val="22"/>
          <w:szCs w:val="22"/>
        </w:rPr>
      </w:pPr>
      <w:r w:rsidRPr="00AA2D6B">
        <w:rPr>
          <w:sz w:val="22"/>
          <w:szCs w:val="22"/>
        </w:rPr>
        <w:t xml:space="preserve">The extension of SSB for UE NR Positioning measurements was proposed in [LGE, </w:t>
      </w:r>
      <w:r w:rsidRPr="00AA2D6B">
        <w:rPr>
          <w:sz w:val="22"/>
          <w:szCs w:val="22"/>
        </w:rPr>
        <w:fldChar w:fldCharType="begin"/>
      </w:r>
      <w:r w:rsidRPr="00AA2D6B">
        <w:rPr>
          <w:sz w:val="22"/>
          <w:szCs w:val="22"/>
        </w:rPr>
        <w:instrText xml:space="preserve"> REF _Ref32847390 \n \h  \* MERGEFORMAT </w:instrText>
      </w:r>
      <w:r w:rsidRPr="00AA2D6B">
        <w:rPr>
          <w:sz w:val="22"/>
          <w:szCs w:val="22"/>
        </w:rPr>
      </w:r>
      <w:r w:rsidRPr="00AA2D6B">
        <w:rPr>
          <w:sz w:val="22"/>
          <w:szCs w:val="22"/>
        </w:rPr>
        <w:fldChar w:fldCharType="separate"/>
      </w:r>
      <w:r w:rsidRPr="00AA2D6B">
        <w:rPr>
          <w:sz w:val="22"/>
          <w:szCs w:val="22"/>
        </w:rPr>
        <w:t>[8]</w:t>
      </w:r>
      <w:r w:rsidRPr="00AA2D6B">
        <w:rPr>
          <w:sz w:val="22"/>
          <w:szCs w:val="22"/>
        </w:rPr>
        <w:fldChar w:fldCharType="end"/>
      </w:r>
      <w:r w:rsidRPr="00AA2D6B">
        <w:rPr>
          <w:sz w:val="22"/>
          <w:szCs w:val="22"/>
        </w:rPr>
        <w:t>]</w:t>
      </w:r>
    </w:p>
    <w:p w14:paraId="3F617992" w14:textId="77777777" w:rsidR="00AA2D6B" w:rsidRPr="00AA2D6B" w:rsidRDefault="00AA2D6B" w:rsidP="00D57992">
      <w:pPr>
        <w:pStyle w:val="ListParagraph"/>
        <w:numPr>
          <w:ilvl w:val="0"/>
          <w:numId w:val="14"/>
        </w:numPr>
        <w:overflowPunct w:val="0"/>
        <w:autoSpaceDE w:val="0"/>
        <w:autoSpaceDN w:val="0"/>
        <w:adjustRightInd w:val="0"/>
        <w:spacing w:before="120" w:line="256" w:lineRule="auto"/>
        <w:jc w:val="both"/>
        <w:rPr>
          <w:rFonts w:ascii="Times New Roman" w:eastAsia="Batang" w:hAnsi="Times New Roman"/>
          <w:lang w:eastAsia="ko-KR"/>
        </w:rPr>
      </w:pPr>
      <w:r w:rsidRPr="00AA2D6B">
        <w:rPr>
          <w:rFonts w:ascii="Times New Roman" w:hAnsi="Times New Roman"/>
          <w:lang w:eastAsia="ko-KR"/>
        </w:rPr>
        <w:t>SSB can be used for the RSTD/ UE RX-TX time difference measurement and reporting for OTDOA and Multi-cell RTT technique.</w:t>
      </w:r>
    </w:p>
    <w:p w14:paraId="1981AB16" w14:textId="77777777" w:rsidR="00AA2D6B" w:rsidRDefault="00AA2D6B" w:rsidP="00E34F66">
      <w:pPr>
        <w:pStyle w:val="3GPPText"/>
      </w:pPr>
    </w:p>
    <w:p w14:paraId="1E8D24B0" w14:textId="77777777" w:rsidR="00AA2D6B" w:rsidRPr="00C35444" w:rsidRDefault="00AA2D6B" w:rsidP="00D57992">
      <w:pPr>
        <w:pStyle w:val="3GPPAgreements"/>
        <w:numPr>
          <w:ilvl w:val="0"/>
          <w:numId w:val="12"/>
        </w:numPr>
        <w:textAlignment w:val="auto"/>
        <w:rPr>
          <w:b/>
          <w:bCs/>
          <w:u w:val="single"/>
        </w:rPr>
      </w:pPr>
      <w:r w:rsidRPr="00C35444">
        <w:rPr>
          <w:b/>
          <w:bCs/>
          <w:u w:val="single"/>
        </w:rPr>
        <w:t xml:space="preserve">Feature lead </w:t>
      </w:r>
      <w:r>
        <w:rPr>
          <w:b/>
          <w:bCs/>
          <w:u w:val="single"/>
          <w:lang w:val="en-US"/>
        </w:rPr>
        <w:t>recommendation</w:t>
      </w:r>
      <w:r w:rsidRPr="00C35444">
        <w:rPr>
          <w:b/>
          <w:bCs/>
          <w:u w:val="single"/>
        </w:rPr>
        <w:t>:</w:t>
      </w:r>
    </w:p>
    <w:p w14:paraId="27C54889" w14:textId="77777777" w:rsidR="00AA2D6B" w:rsidRPr="00C35444" w:rsidRDefault="00AA2D6B" w:rsidP="00D57992">
      <w:pPr>
        <w:pStyle w:val="3GPPAgreements"/>
        <w:numPr>
          <w:ilvl w:val="1"/>
          <w:numId w:val="12"/>
        </w:numPr>
        <w:textAlignment w:val="auto"/>
        <w:rPr>
          <w:b/>
          <w:bCs/>
          <w:lang w:val="en-US"/>
        </w:rPr>
      </w:pPr>
      <w:r w:rsidRPr="00C35444">
        <w:rPr>
          <w:b/>
          <w:bCs/>
          <w:lang w:val="en-US"/>
        </w:rPr>
        <w:t>Support of Rel.15 signals for NR Positioning was discussed during Rel.16 work item phase</w:t>
      </w:r>
    </w:p>
    <w:p w14:paraId="567C6604" w14:textId="77777777" w:rsidR="00AA2D6B" w:rsidRPr="00C35444" w:rsidRDefault="00AA2D6B" w:rsidP="00D57992">
      <w:pPr>
        <w:pStyle w:val="3GPPAgreements"/>
        <w:numPr>
          <w:ilvl w:val="2"/>
          <w:numId w:val="12"/>
        </w:numPr>
        <w:textAlignment w:val="auto"/>
        <w:rPr>
          <w:b/>
          <w:bCs/>
          <w:lang w:val="en-US"/>
        </w:rPr>
      </w:pPr>
      <w:r w:rsidRPr="00C35444">
        <w:rPr>
          <w:b/>
          <w:bCs/>
          <w:lang w:val="en-US"/>
        </w:rPr>
        <w:t>There was no consensus to extend SSB for NR Positioning measurements introduced in Rel.16</w:t>
      </w:r>
    </w:p>
    <w:p w14:paraId="7D6294C5" w14:textId="77777777" w:rsidR="00AA2D6B" w:rsidRDefault="00AA2D6B" w:rsidP="00E34F66">
      <w:pPr>
        <w:pStyle w:val="3GPPText"/>
      </w:pPr>
    </w:p>
    <w:p w14:paraId="49F24A4B" w14:textId="03673065" w:rsidR="00AA2D6B" w:rsidRPr="00AA2D6B" w:rsidRDefault="00AA2D6B" w:rsidP="00AA2D6B">
      <w:pPr>
        <w:pStyle w:val="Heading2"/>
        <w:rPr>
          <w:rFonts w:ascii="Arial" w:hAnsi="Arial" w:cs="Arial"/>
          <w:color w:val="auto"/>
          <w:sz w:val="32"/>
        </w:rPr>
      </w:pPr>
      <w:r w:rsidRPr="00AA2D6B">
        <w:rPr>
          <w:rFonts w:ascii="Arial" w:hAnsi="Arial" w:cs="Arial"/>
          <w:color w:val="auto"/>
          <w:sz w:val="32"/>
        </w:rPr>
        <w:lastRenderedPageBreak/>
        <w:t>Opens for the TS 38.214</w:t>
      </w:r>
    </w:p>
    <w:p w14:paraId="6F18FB7B" w14:textId="77777777" w:rsidR="00AA2D6B" w:rsidRDefault="00AA2D6B" w:rsidP="00AA2D6B">
      <w:pPr>
        <w:pStyle w:val="3GPPH3"/>
      </w:pPr>
      <w:r>
        <w:t>Numerology factor for DL PRS periodicity</w:t>
      </w:r>
    </w:p>
    <w:p w14:paraId="2C748E87" w14:textId="4D68B8E5" w:rsidR="00AA2D6B" w:rsidRPr="00AA2D6B" w:rsidRDefault="00AA2D6B" w:rsidP="00AA2D6B">
      <w:pPr>
        <w:spacing w:before="120"/>
        <w:rPr>
          <w:sz w:val="22"/>
          <w:szCs w:val="22"/>
        </w:rPr>
      </w:pPr>
      <w:r w:rsidRPr="00AA2D6B">
        <w:rPr>
          <w:sz w:val="22"/>
          <w:szCs w:val="22"/>
        </w:rPr>
        <w:t xml:space="preserve">The following </w:t>
      </w:r>
      <w:r>
        <w:rPr>
          <w:sz w:val="22"/>
          <w:szCs w:val="22"/>
        </w:rPr>
        <w:t>correction</w:t>
      </w:r>
      <w:r w:rsidRPr="00AA2D6B">
        <w:rPr>
          <w:sz w:val="22"/>
          <w:szCs w:val="22"/>
        </w:rPr>
        <w:t xml:space="preserve"> was </w:t>
      </w:r>
      <w:r>
        <w:rPr>
          <w:sz w:val="22"/>
          <w:szCs w:val="22"/>
        </w:rPr>
        <w:t xml:space="preserve">suggested </w:t>
      </w:r>
      <w:r w:rsidRPr="00AA2D6B">
        <w:rPr>
          <w:sz w:val="22"/>
          <w:szCs w:val="22"/>
        </w:rPr>
        <w:t xml:space="preserve">in [CMCC, </w:t>
      </w:r>
      <w:r w:rsidRPr="00AA2D6B">
        <w:rPr>
          <w:sz w:val="22"/>
          <w:szCs w:val="22"/>
        </w:rPr>
        <w:fldChar w:fldCharType="begin"/>
      </w:r>
      <w:r w:rsidRPr="00AA2D6B">
        <w:rPr>
          <w:sz w:val="22"/>
          <w:szCs w:val="22"/>
        </w:rPr>
        <w:instrText xml:space="preserve"> REF _Ref32851561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[9]</w:t>
      </w:r>
      <w:r w:rsidRPr="00AA2D6B">
        <w:rPr>
          <w:sz w:val="22"/>
          <w:szCs w:val="22"/>
        </w:rPr>
        <w:fldChar w:fldCharType="end"/>
      </w:r>
      <w:r w:rsidRPr="00AA2D6B">
        <w:rPr>
          <w:sz w:val="22"/>
          <w:szCs w:val="22"/>
        </w:rPr>
        <w:t xml:space="preserve">]. The proposed </w:t>
      </w:r>
      <w:r>
        <w:rPr>
          <w:sz w:val="22"/>
          <w:szCs w:val="22"/>
        </w:rPr>
        <w:t xml:space="preserve">modification </w:t>
      </w:r>
      <w:r w:rsidRPr="00AA2D6B">
        <w:rPr>
          <w:sz w:val="22"/>
          <w:szCs w:val="22"/>
        </w:rPr>
        <w:t>is aligned with RAN1 agreement and therefore should be resolved.</w:t>
      </w:r>
    </w:p>
    <w:tbl>
      <w:tblPr>
        <w:tblStyle w:val="TableGrid"/>
        <w:tblW w:w="0" w:type="auto"/>
        <w:tblLook w:val="04A0" w:firstRow="1" w:lastRow="0" w:firstColumn="1" w:lastColumn="0" w:noHBand="0" w:noVBand="1"/>
      </w:tblPr>
      <w:tblGrid>
        <w:gridCol w:w="9016"/>
      </w:tblGrid>
      <w:tr w:rsidR="00AA2D6B" w14:paraId="42F50F43" w14:textId="77777777" w:rsidTr="00AA2D6B">
        <w:tc>
          <w:tcPr>
            <w:tcW w:w="9016" w:type="dxa"/>
          </w:tcPr>
          <w:p w14:paraId="0E8C99CD" w14:textId="77777777" w:rsidR="00AA2D6B" w:rsidRDefault="00AA2D6B" w:rsidP="00AA2D6B">
            <w:pPr>
              <w:rPr>
                <w:i/>
              </w:rPr>
            </w:pPr>
            <w:r w:rsidRPr="009770C2">
              <w:rPr>
                <w:i/>
              </w:rPr>
              <w:t xml:space="preserve">DL-PRS-Periodicity </w:t>
            </w:r>
            <w:r w:rsidRPr="009770C2">
              <w:t xml:space="preserve">defines the DL PRS resource periodicity and takes values </w:t>
            </w:r>
            <m:oMath>
              <m:r>
                <m:rPr>
                  <m:sty m:val="p"/>
                </m:rPr>
                <w:rPr>
                  <w:rFonts w:ascii="Cambria Math" w:hAnsi="Cambria Math"/>
                  <w:lang w:val="en-US"/>
                </w:rPr>
                <w:br/>
              </m:r>
              <m:sSubSup>
                <m:sSubSupPr>
                  <m:ctrlPr>
                    <w:rPr>
                      <w:rFonts w:ascii="Cambria Math" w:hAnsi="Cambria Math"/>
                      <w:i/>
                      <w:iCs/>
                      <w:lang w:val="en-US"/>
                    </w:rPr>
                  </m:ctrlPr>
                </m:sSubSupPr>
                <m:e>
                  <m:r>
                    <w:rPr>
                      <w:rFonts w:ascii="Cambria Math" w:hAnsi="Cambria Math"/>
                      <w:lang w:val="en-US"/>
                    </w:rPr>
                    <m:t>T</m:t>
                  </m:r>
                </m:e>
                <m:sub>
                  <m:r>
                    <m:rPr>
                      <m:nor/>
                    </m:rPr>
                    <w:rPr>
                      <w:lang w:val="en-US"/>
                    </w:rPr>
                    <m:t>per</m:t>
                  </m:r>
                </m:sub>
                <m:sup>
                  <m:r>
                    <m:rPr>
                      <m:nor/>
                    </m:rPr>
                    <w:rPr>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m:rPr>
                      <m:sty m:val="p"/>
                    </m:rPr>
                    <w:rPr>
                      <w:rFonts w:ascii="Cambria Math" w:hAnsi="Cambria Math"/>
                      <w:lang w:val="en-US" w:eastAsia="x-none"/>
                    </w:rPr>
                    <m:t xml:space="preserve">4, 8, 16, 32, </m:t>
                  </m:r>
                  <m:r>
                    <m:rPr>
                      <m:sty m:val="p"/>
                    </m:rPr>
                    <w:rPr>
                      <w:rFonts w:ascii="Cambria Math" w:hAnsi="Cambria Math"/>
                      <w:lang w:val="en-US"/>
                    </w:rPr>
                    <m:t>64</m:t>
                  </m:r>
                  <m:r>
                    <m:rPr>
                      <m:sty m:val="p"/>
                    </m:rPr>
                    <w:rPr>
                      <w:rFonts w:ascii="Cambria Math" w:hAnsi="Cambria Math"/>
                      <w:lang w:val="en-US" w:eastAsia="x-none"/>
                    </w:rPr>
                    <m:t>, 5, 10, 20, 40, 80, 160, 320, 640, 1280, 2560, 5120, 10240,</m:t>
                  </m:r>
                  <m:r>
                    <m:rPr>
                      <m:sty m:val="p"/>
                    </m:rPr>
                    <w:rPr>
                      <w:rFonts w:ascii="Cambria Math" w:hAnsi="Cambria Math"/>
                      <w:strike/>
                      <w:color w:val="FF0000"/>
                      <w:lang w:val="en-US" w:eastAsia="x-none"/>
                    </w:rPr>
                    <m:t xml:space="preserve"> 20480</m:t>
                  </m:r>
                </m:e>
              </m:d>
            </m:oMath>
            <w:r w:rsidRPr="009770C2">
              <w:t xml:space="preserve"> slots, where </w:t>
            </w:r>
            <m:oMath>
              <m:r>
                <w:rPr>
                  <w:rFonts w:ascii="Cambria Math" w:hAnsi="Cambria Math"/>
                </w:rPr>
                <m:t xml:space="preserve">μ=0, 1, 2, 3 </m:t>
              </m:r>
            </m:oMath>
            <w:r w:rsidRPr="009770C2">
              <w:rPr>
                <w:color w:val="000000" w:themeColor="text1"/>
              </w:rPr>
              <w:t xml:space="preserve">for </w:t>
            </w:r>
            <w:r w:rsidRPr="009770C2">
              <w:rPr>
                <w:i/>
                <w:color w:val="000000" w:themeColor="text1"/>
              </w:rPr>
              <w:t>DL-PRS-</w:t>
            </w:r>
            <w:proofErr w:type="spellStart"/>
            <w:r w:rsidRPr="009770C2">
              <w:rPr>
                <w:i/>
                <w:color w:val="000000" w:themeColor="text1"/>
              </w:rPr>
              <w:t>SubcarrierSpacing</w:t>
            </w:r>
            <w:proofErr w:type="spellEnd"/>
            <w:r w:rsidRPr="009770C2">
              <w:rPr>
                <w:color w:val="000000" w:themeColor="text1"/>
              </w:rPr>
              <w:t>=15, 30, 60 and 120kHz respectively.</w:t>
            </w:r>
            <m:oMath>
              <m:r>
                <w:rPr>
                  <w:rFonts w:ascii="Cambria Math" w:hAnsi="Cambria Math"/>
                  <w:color w:val="000000" w:themeColor="text1"/>
                </w:rPr>
                <m:t xml:space="preserve"> </m:t>
              </m:r>
            </m:oMath>
            <w:r w:rsidRPr="009770C2">
              <w:rPr>
                <w:strike/>
                <w:color w:val="FF0000"/>
              </w:rPr>
              <w:t xml:space="preserve"> </w:t>
            </w:r>
            <m:oMath>
              <m:sSubSup>
                <m:sSubSupPr>
                  <m:ctrlPr>
                    <w:rPr>
                      <w:rFonts w:ascii="Cambria Math" w:hAnsi="Cambria Math"/>
                      <w:i/>
                      <w:iCs/>
                      <w:strike/>
                      <w:color w:val="FF0000"/>
                      <w:lang w:val="en-US"/>
                    </w:rPr>
                  </m:ctrlPr>
                </m:sSubSupPr>
                <m:e>
                  <m:r>
                    <w:rPr>
                      <w:rFonts w:ascii="Cambria Math" w:hAnsi="Cambria Math"/>
                      <w:strike/>
                      <w:color w:val="FF0000"/>
                      <w:lang w:val="en-US"/>
                    </w:rPr>
                    <m:t>T</m:t>
                  </m:r>
                </m:e>
                <m:sub>
                  <m:r>
                    <m:rPr>
                      <m:nor/>
                    </m:rPr>
                    <w:rPr>
                      <w:strike/>
                      <w:color w:val="FF0000"/>
                      <w:lang w:val="en-US"/>
                    </w:rPr>
                    <m:t>per</m:t>
                  </m:r>
                </m:sub>
                <m:sup>
                  <m:r>
                    <m:rPr>
                      <m:nor/>
                    </m:rPr>
                    <w:rPr>
                      <w:strike/>
                      <w:color w:val="FF0000"/>
                      <w:lang w:val="en-US"/>
                    </w:rPr>
                    <m:t>PRS</m:t>
                  </m:r>
                </m:sup>
              </m:sSubSup>
              <m:r>
                <w:rPr>
                  <w:rFonts w:ascii="Cambria Math" w:hAnsi="Cambria Math"/>
                  <w:strike/>
                  <w:color w:val="FF0000"/>
                  <w:lang w:val="en-US"/>
                </w:rPr>
                <m:t>=</m:t>
              </m:r>
              <m:sSup>
                <m:sSupPr>
                  <m:ctrlPr>
                    <w:rPr>
                      <w:rFonts w:ascii="Cambria Math" w:hAnsi="Cambria Math"/>
                      <w:i/>
                      <w:iCs/>
                      <w:strike/>
                      <w:color w:val="FF0000"/>
                      <w:lang w:val="en-US"/>
                    </w:rPr>
                  </m:ctrlPr>
                </m:sSupPr>
                <m:e>
                  <m:r>
                    <w:rPr>
                      <w:rFonts w:ascii="Cambria Math" w:hAnsi="Cambria Math"/>
                      <w:strike/>
                      <w:color w:val="FF0000"/>
                      <w:lang w:val="en-US"/>
                    </w:rPr>
                    <m:t>2</m:t>
                  </m:r>
                </m:e>
                <m:sup>
                  <m:r>
                    <w:rPr>
                      <w:rFonts w:ascii="Cambria Math" w:hAnsi="Cambria Math"/>
                      <w:strike/>
                      <w:color w:val="FF0000"/>
                      <w:lang w:val="en-US"/>
                    </w:rPr>
                    <m:t>μ</m:t>
                  </m:r>
                </m:sup>
              </m:sSup>
              <m:r>
                <w:rPr>
                  <w:rFonts w:ascii="Cambria Math" w:hAnsi="Cambria Math"/>
                  <w:strike/>
                  <w:color w:val="FF0000"/>
                  <w:lang w:val="en-US"/>
                </w:rPr>
                <m:t>⋅</m:t>
              </m:r>
            </m:oMath>
            <w:r w:rsidRPr="009770C2">
              <w:rPr>
                <w:strike/>
                <w:color w:val="FF0000"/>
              </w:rPr>
              <w:t xml:space="preserve">20480 is not supported for </w:t>
            </w:r>
            <m:oMath>
              <m:r>
                <w:rPr>
                  <w:rFonts w:ascii="Cambria Math" w:hAnsi="Cambria Math"/>
                  <w:strike/>
                  <w:color w:val="FF0000"/>
                </w:rPr>
                <m:t>μ=0.</m:t>
              </m:r>
            </m:oMath>
            <w:r w:rsidRPr="009770C2">
              <w:t xml:space="preserve"> All the DL PRS resources within one resource set are configured with the same periodicity.</w:t>
            </w:r>
          </w:p>
        </w:tc>
      </w:tr>
    </w:tbl>
    <w:p w14:paraId="4E57433F" w14:textId="77777777" w:rsidR="00AA2D6B" w:rsidRDefault="00AA2D6B" w:rsidP="00E34F66">
      <w:pPr>
        <w:pStyle w:val="3GPPText"/>
      </w:pPr>
    </w:p>
    <w:p w14:paraId="04BBB3CA" w14:textId="77777777" w:rsidR="00AA2D6B" w:rsidRDefault="00AA2D6B" w:rsidP="00D57992">
      <w:pPr>
        <w:pStyle w:val="3GPPAgreements"/>
        <w:numPr>
          <w:ilvl w:val="0"/>
          <w:numId w:val="12"/>
        </w:numPr>
        <w:textAlignment w:val="auto"/>
        <w:rPr>
          <w:b/>
          <w:bCs/>
          <w:lang w:val="en-US"/>
        </w:rPr>
      </w:pPr>
      <w:r w:rsidRPr="0018728C">
        <w:rPr>
          <w:b/>
          <w:bCs/>
          <w:u w:val="single"/>
          <w:lang w:val="en-US"/>
        </w:rPr>
        <w:t xml:space="preserve">Feature lead </w:t>
      </w:r>
      <w:r>
        <w:rPr>
          <w:b/>
          <w:bCs/>
          <w:u w:val="single"/>
          <w:lang w:val="en-US"/>
        </w:rPr>
        <w:t>recommendation</w:t>
      </w:r>
      <w:r w:rsidRPr="0018728C">
        <w:rPr>
          <w:b/>
          <w:bCs/>
          <w:lang w:val="en-US"/>
        </w:rPr>
        <w:t>:</w:t>
      </w:r>
    </w:p>
    <w:p w14:paraId="2FECEF13" w14:textId="058FDD59" w:rsidR="00AA2D6B" w:rsidRDefault="00F76D52" w:rsidP="00D57992">
      <w:pPr>
        <w:pStyle w:val="3GPPAgreements"/>
        <w:numPr>
          <w:ilvl w:val="1"/>
          <w:numId w:val="12"/>
        </w:numPr>
        <w:textAlignment w:val="auto"/>
        <w:rPr>
          <w:b/>
          <w:bCs/>
          <w:lang w:val="en-US"/>
        </w:rPr>
      </w:pPr>
      <w:r>
        <w:rPr>
          <w:b/>
          <w:bCs/>
          <w:lang w:val="en-US"/>
        </w:rPr>
        <w:t>P</w:t>
      </w:r>
      <w:r w:rsidR="00AA2D6B">
        <w:rPr>
          <w:b/>
          <w:bCs/>
          <w:lang w:val="en-US"/>
        </w:rPr>
        <w:t xml:space="preserve">roposed above modification </w:t>
      </w:r>
      <w:r>
        <w:rPr>
          <w:b/>
          <w:bCs/>
          <w:lang w:val="en-US"/>
        </w:rPr>
        <w:t xml:space="preserve">can be resolved </w:t>
      </w:r>
      <w:r w:rsidR="00AA2D6B">
        <w:rPr>
          <w:b/>
          <w:bCs/>
          <w:lang w:val="en-US"/>
        </w:rPr>
        <w:t>during the CR alignment phase</w:t>
      </w:r>
    </w:p>
    <w:p w14:paraId="2F9C8990" w14:textId="18718EA2" w:rsidR="00AA2D6B" w:rsidRPr="00FE7D30" w:rsidRDefault="00AA2D6B" w:rsidP="00D57992">
      <w:pPr>
        <w:pStyle w:val="3GPPAgreements"/>
        <w:numPr>
          <w:ilvl w:val="2"/>
          <w:numId w:val="12"/>
        </w:numPr>
        <w:textAlignment w:val="auto"/>
        <w:rPr>
          <w:b/>
          <w:bCs/>
          <w:szCs w:val="20"/>
          <w:lang w:val="en-US"/>
        </w:rPr>
      </w:pPr>
      <w:r w:rsidRPr="00FE7D30">
        <w:rPr>
          <w:b/>
          <w:bCs/>
          <w:szCs w:val="20"/>
          <w:lang w:val="en-US"/>
        </w:rPr>
        <w:t>Note</w:t>
      </w:r>
      <w:r>
        <w:rPr>
          <w:b/>
          <w:bCs/>
          <w:szCs w:val="20"/>
          <w:lang w:val="en-US"/>
        </w:rPr>
        <w:t xml:space="preserve">: The same set of </w:t>
      </w:r>
      <w:r w:rsidRPr="00FE7D30">
        <w:rPr>
          <w:b/>
          <w:bCs/>
          <w:szCs w:val="20"/>
          <w:lang w:val="en-US"/>
        </w:rPr>
        <w:t xml:space="preserve">values </w:t>
      </w:r>
      <w:r>
        <w:rPr>
          <w:b/>
          <w:bCs/>
          <w:szCs w:val="20"/>
          <w:lang w:val="en-US"/>
        </w:rPr>
        <w:t xml:space="preserve">is </w:t>
      </w:r>
      <w:r w:rsidRPr="00FE7D30">
        <w:rPr>
          <w:b/>
          <w:bCs/>
          <w:szCs w:val="20"/>
          <w:lang w:val="en-US"/>
        </w:rPr>
        <w:t>already captured in TS</w:t>
      </w:r>
      <w:r>
        <w:rPr>
          <w:b/>
          <w:bCs/>
          <w:szCs w:val="20"/>
          <w:lang w:val="en-US"/>
        </w:rPr>
        <w:t xml:space="preserve"> </w:t>
      </w:r>
      <w:r w:rsidRPr="00FE7D30">
        <w:rPr>
          <w:b/>
          <w:bCs/>
          <w:szCs w:val="20"/>
          <w:lang w:val="en-US"/>
        </w:rPr>
        <w:t>38.211 and</w:t>
      </w:r>
      <w:r>
        <w:rPr>
          <w:b/>
          <w:bCs/>
          <w:szCs w:val="20"/>
          <w:lang w:val="en-US"/>
        </w:rPr>
        <w:t xml:space="preserve"> is</w:t>
      </w:r>
      <w:r w:rsidRPr="00FE7D30">
        <w:rPr>
          <w:b/>
          <w:bCs/>
          <w:szCs w:val="20"/>
          <w:lang w:val="en-US"/>
        </w:rPr>
        <w:t xml:space="preserve"> likely to be captured in RAN2 specs. Therefore</w:t>
      </w:r>
      <w:r>
        <w:rPr>
          <w:b/>
          <w:bCs/>
          <w:szCs w:val="20"/>
          <w:lang w:val="en-US"/>
        </w:rPr>
        <w:t xml:space="preserve">, </w:t>
      </w:r>
      <w:r w:rsidRPr="00FE7D30">
        <w:rPr>
          <w:b/>
          <w:bCs/>
          <w:szCs w:val="20"/>
          <w:lang w:val="en-US"/>
        </w:rPr>
        <w:t xml:space="preserve">it may be easier to remove the values and refer to corresponding sections in other </w:t>
      </w:r>
      <w:r>
        <w:rPr>
          <w:b/>
          <w:bCs/>
          <w:szCs w:val="20"/>
          <w:lang w:val="en-US"/>
        </w:rPr>
        <w:t xml:space="preserve">TSs. This can be decided during </w:t>
      </w:r>
      <w:r w:rsidR="00F76D52">
        <w:rPr>
          <w:b/>
          <w:bCs/>
          <w:szCs w:val="20"/>
          <w:lang w:val="en-US"/>
        </w:rPr>
        <w:t xml:space="preserve">the </w:t>
      </w:r>
      <w:r>
        <w:rPr>
          <w:b/>
          <w:bCs/>
          <w:szCs w:val="20"/>
          <w:lang w:val="en-US"/>
        </w:rPr>
        <w:t>CR alignment phase</w:t>
      </w:r>
      <w:r w:rsidR="00F76D52">
        <w:rPr>
          <w:b/>
          <w:bCs/>
          <w:szCs w:val="20"/>
          <w:lang w:val="en-US"/>
        </w:rPr>
        <w:t xml:space="preserve"> or in future meetings</w:t>
      </w:r>
    </w:p>
    <w:p w14:paraId="2356351A" w14:textId="77777777" w:rsidR="00AA2D6B" w:rsidRDefault="00AA2D6B" w:rsidP="00E34F66">
      <w:pPr>
        <w:pStyle w:val="3GPPText"/>
      </w:pPr>
    </w:p>
    <w:p w14:paraId="3D3FED7A" w14:textId="77777777" w:rsidR="00AA2D6B" w:rsidRDefault="00AA2D6B" w:rsidP="00AA2D6B">
      <w:pPr>
        <w:pStyle w:val="3GPPH3"/>
      </w:pPr>
      <w:r>
        <w:t>DL PRS start PRB – Attribute of DL PRS resource set / frequency layer</w:t>
      </w:r>
    </w:p>
    <w:p w14:paraId="588642A7" w14:textId="322EF30A" w:rsidR="00AA2D6B" w:rsidRPr="00AA2D6B" w:rsidRDefault="00AA2D6B" w:rsidP="00AA2D6B">
      <w:pPr>
        <w:spacing w:before="120"/>
        <w:rPr>
          <w:sz w:val="22"/>
          <w:szCs w:val="22"/>
        </w:rPr>
      </w:pPr>
      <w:r w:rsidRPr="00AA2D6B">
        <w:rPr>
          <w:sz w:val="22"/>
          <w:szCs w:val="22"/>
        </w:rPr>
        <w:t xml:space="preserve">In [vivo, </w:t>
      </w:r>
      <w:r w:rsidRPr="00AA2D6B">
        <w:rPr>
          <w:sz w:val="22"/>
          <w:szCs w:val="22"/>
        </w:rPr>
        <w:fldChar w:fldCharType="begin"/>
      </w:r>
      <w:r w:rsidRPr="00AA2D6B">
        <w:rPr>
          <w:sz w:val="22"/>
          <w:szCs w:val="22"/>
        </w:rPr>
        <w:instrText xml:space="preserve"> REF _Ref32849664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[3]</w:t>
      </w:r>
      <w:r w:rsidRPr="00AA2D6B">
        <w:rPr>
          <w:sz w:val="22"/>
          <w:szCs w:val="22"/>
        </w:rPr>
        <w:fldChar w:fldCharType="end"/>
      </w:r>
      <w:r w:rsidRPr="00AA2D6B">
        <w:rPr>
          <w:sz w:val="22"/>
          <w:szCs w:val="22"/>
        </w:rPr>
        <w:t>] it was noticed that start PRB is an attribute of the DL PRS Resource set or frequency layer rather than DL PRS resource. Therefore, the following change was proposed:</w:t>
      </w:r>
    </w:p>
    <w:tbl>
      <w:tblPr>
        <w:tblStyle w:val="TableGrid"/>
        <w:tblW w:w="0" w:type="auto"/>
        <w:tblLook w:val="04A0" w:firstRow="1" w:lastRow="0" w:firstColumn="1" w:lastColumn="0" w:noHBand="0" w:noVBand="1"/>
      </w:tblPr>
      <w:tblGrid>
        <w:gridCol w:w="9016"/>
      </w:tblGrid>
      <w:tr w:rsidR="00AA2D6B" w:rsidRPr="002D547D" w14:paraId="68EB54FD" w14:textId="77777777" w:rsidTr="00AA2D6B">
        <w:tc>
          <w:tcPr>
            <w:tcW w:w="9016" w:type="dxa"/>
          </w:tcPr>
          <w:p w14:paraId="31B7D8A3" w14:textId="77777777" w:rsidR="00AA2D6B" w:rsidRPr="002D547D" w:rsidRDefault="00AA2D6B" w:rsidP="00AA2D6B">
            <w:pPr>
              <w:pStyle w:val="B1"/>
              <w:rPr>
                <w:rFonts w:eastAsia="Times New Roman"/>
              </w:rPr>
            </w:pPr>
            <w:r w:rsidRPr="002D547D">
              <w:rPr>
                <w:i/>
              </w:rPr>
              <w:t>-</w:t>
            </w:r>
            <w:r w:rsidRPr="002D547D">
              <w:rPr>
                <w:i/>
              </w:rPr>
              <w:tab/>
              <w:t>-</w:t>
            </w:r>
            <w:r w:rsidRPr="002D547D">
              <w:rPr>
                <w:i/>
              </w:rPr>
              <w:tab/>
              <w:t>DL-PRS-</w:t>
            </w:r>
            <w:proofErr w:type="spellStart"/>
            <w:r w:rsidRPr="002D547D">
              <w:rPr>
                <w:i/>
              </w:rPr>
              <w:t>ResourceBandwidth</w:t>
            </w:r>
            <w:proofErr w:type="spellEnd"/>
            <w:r w:rsidRPr="002D547D">
              <w:t xml:space="preserve"> defines the number of resource blocks configured for PRS transmission. The parameter has a granularity of 4 PRBs with a minimum of 24 PRBs and a maximum of 272 PRBs. All DL PRS resources sets within a positioning frequency layer have the same value of </w:t>
            </w:r>
            <w:r w:rsidRPr="002D547D">
              <w:rPr>
                <w:i/>
              </w:rPr>
              <w:t>DL-PRS-</w:t>
            </w:r>
            <w:proofErr w:type="spellStart"/>
            <w:r w:rsidRPr="002D547D">
              <w:rPr>
                <w:i/>
              </w:rPr>
              <w:t>ResourceBandwidth</w:t>
            </w:r>
            <w:proofErr w:type="spellEnd"/>
            <w:r w:rsidRPr="002D547D">
              <w:t>.</w:t>
            </w:r>
          </w:p>
          <w:p w14:paraId="74FEA221" w14:textId="77777777" w:rsidR="00AA2D6B" w:rsidRPr="002D547D" w:rsidRDefault="00AA2D6B" w:rsidP="00AA2D6B">
            <w:pPr>
              <w:pStyle w:val="B1"/>
            </w:pPr>
            <w:r w:rsidRPr="002D547D">
              <w:rPr>
                <w:i/>
              </w:rPr>
              <w:t>-</w:t>
            </w:r>
            <w:r w:rsidRPr="002D547D">
              <w:rPr>
                <w:i/>
              </w:rPr>
              <w:tab/>
            </w:r>
            <w:r w:rsidRPr="002D547D">
              <w:rPr>
                <w:i/>
                <w:color w:val="FF0000"/>
              </w:rPr>
              <w:t>DL-PRS-</w:t>
            </w:r>
            <w:proofErr w:type="spellStart"/>
            <w:r w:rsidRPr="002D547D">
              <w:rPr>
                <w:i/>
                <w:color w:val="FF0000"/>
              </w:rPr>
              <w:t>StartPRB</w:t>
            </w:r>
            <w:proofErr w:type="spellEnd"/>
            <w:r w:rsidRPr="002D547D">
              <w:rPr>
                <w:color w:val="FF0000"/>
              </w:rPr>
              <w:t xml:space="preserve"> defines the starting PRB index of the DL PRS resources within a DL PRS resource set with respect to reference Point A. The starting PRB index has a granularity of one PRB with a minimum value of 0 and a maximum value of 2176 PRBs. All DL PRS Resource Sets belonging to the same Positioning Frequency Layer have the same value of Start PRB.</w:t>
            </w:r>
          </w:p>
          <w:p w14:paraId="679EBFAD" w14:textId="77777777" w:rsidR="00AA2D6B" w:rsidRPr="002D547D" w:rsidRDefault="00AA2D6B" w:rsidP="00AA2D6B">
            <w:r w:rsidRPr="002D547D">
              <w:t>A PRS resource is defined by:</w:t>
            </w:r>
          </w:p>
          <w:p w14:paraId="502C3B12" w14:textId="77777777" w:rsidR="00AA2D6B" w:rsidRPr="002D547D" w:rsidRDefault="00AA2D6B" w:rsidP="00AA2D6B">
            <w:pPr>
              <w:pStyle w:val="BodyText"/>
              <w:jc w:val="center"/>
              <w:rPr>
                <w:color w:val="FF0000"/>
                <w:lang w:val="en-US"/>
              </w:rPr>
            </w:pPr>
            <w:r w:rsidRPr="002D547D">
              <w:rPr>
                <w:color w:val="FF0000"/>
                <w:lang w:val="en-US"/>
              </w:rPr>
              <w:t>&lt; Unchanged parts are omitted &gt;</w:t>
            </w:r>
          </w:p>
          <w:p w14:paraId="4BE2F89B" w14:textId="77777777" w:rsidR="00AA2D6B" w:rsidRPr="002D547D" w:rsidRDefault="00AA2D6B" w:rsidP="00AA2D6B">
            <w:pPr>
              <w:pStyle w:val="B1"/>
              <w:rPr>
                <w:rFonts w:eastAsia="Times New Roman"/>
              </w:rPr>
            </w:pPr>
            <w:r w:rsidRPr="002D547D">
              <w:rPr>
                <w:i/>
              </w:rPr>
              <w:t>-</w:t>
            </w:r>
            <w:r w:rsidRPr="002D547D">
              <w:rPr>
                <w:i/>
              </w:rPr>
              <w:tab/>
              <w:t xml:space="preserve">DL-PRS-QCL-Info </w:t>
            </w:r>
            <w:r w:rsidRPr="002D547D">
              <w:t xml:space="preserve">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w:t>
            </w:r>
            <w:proofErr w:type="gramStart"/>
            <w:r w:rsidRPr="002D547D">
              <w:t>Block</w:t>
            </w:r>
            <w:proofErr w:type="gramEnd"/>
            <w:r w:rsidRPr="002D547D">
              <w:t xml:space="preserve"> then the SSB index indicated should be the same.</w:t>
            </w:r>
          </w:p>
          <w:p w14:paraId="5D682EB2" w14:textId="77777777" w:rsidR="00AA2D6B" w:rsidRPr="002D547D" w:rsidRDefault="00AA2D6B" w:rsidP="00AA2D6B">
            <w:pPr>
              <w:pStyle w:val="B1"/>
              <w:rPr>
                <w:strike/>
                <w:color w:val="FF0000"/>
              </w:rPr>
            </w:pPr>
            <w:r w:rsidRPr="002D547D">
              <w:rPr>
                <w:i/>
                <w:strike/>
                <w:color w:val="FF0000"/>
              </w:rPr>
              <w:t>-</w:t>
            </w:r>
            <w:r w:rsidRPr="002D547D">
              <w:rPr>
                <w:i/>
                <w:strike/>
                <w:color w:val="FF0000"/>
              </w:rPr>
              <w:tab/>
              <w:t>DL-PRS-</w:t>
            </w:r>
            <w:proofErr w:type="spellStart"/>
            <w:r w:rsidRPr="002D547D">
              <w:rPr>
                <w:i/>
                <w:strike/>
                <w:color w:val="FF0000"/>
              </w:rPr>
              <w:t>StartPRB</w:t>
            </w:r>
            <w:proofErr w:type="spellEnd"/>
            <w:r w:rsidRPr="002D547D">
              <w:rPr>
                <w:strike/>
                <w:color w:val="FF0000"/>
              </w:rPr>
              <w:t xml:space="preserve"> defines the starting PRB index of the DL PRS resource with respect to reference Point A. The starting PRB index has a granularity of one PRB with a minimum value of 0 and a maximum value of 2176 PRBs. All DL PRS Resource Sets belonging to the same Positioning Frequency Layer have the same value of Start PRB.</w:t>
            </w:r>
          </w:p>
          <w:p w14:paraId="00D43B15" w14:textId="77777777" w:rsidR="00AA2D6B" w:rsidRPr="002D547D" w:rsidRDefault="00AA2D6B" w:rsidP="00AA2D6B">
            <w:pPr>
              <w:pStyle w:val="B1"/>
            </w:pPr>
          </w:p>
        </w:tc>
      </w:tr>
    </w:tbl>
    <w:p w14:paraId="1C53F6E2" w14:textId="77777777" w:rsidR="00F76D52" w:rsidRDefault="00F76D52" w:rsidP="00E34F66">
      <w:pPr>
        <w:pStyle w:val="3GPPText"/>
        <w:rPr>
          <w:i/>
        </w:rPr>
      </w:pPr>
    </w:p>
    <w:p w14:paraId="5C32FA37" w14:textId="77777777" w:rsidR="00F76D52" w:rsidRDefault="00F76D52" w:rsidP="00F76D52">
      <w:pPr>
        <w:pStyle w:val="3GPPAgreements"/>
        <w:numPr>
          <w:ilvl w:val="0"/>
          <w:numId w:val="12"/>
        </w:numPr>
        <w:textAlignment w:val="auto"/>
        <w:rPr>
          <w:b/>
          <w:bCs/>
          <w:lang w:val="en-US"/>
        </w:rPr>
      </w:pPr>
      <w:r w:rsidRPr="0018728C">
        <w:rPr>
          <w:b/>
          <w:bCs/>
          <w:u w:val="single"/>
          <w:lang w:val="en-US"/>
        </w:rPr>
        <w:t xml:space="preserve">Feature lead </w:t>
      </w:r>
      <w:r>
        <w:rPr>
          <w:b/>
          <w:bCs/>
          <w:u w:val="single"/>
          <w:lang w:val="en-US"/>
        </w:rPr>
        <w:t>recommendation</w:t>
      </w:r>
      <w:r w:rsidRPr="0018728C">
        <w:rPr>
          <w:b/>
          <w:bCs/>
          <w:lang w:val="en-US"/>
        </w:rPr>
        <w:t>:</w:t>
      </w:r>
    </w:p>
    <w:p w14:paraId="2AB60013" w14:textId="249DDA85" w:rsidR="00F76D52" w:rsidRDefault="00F76D52" w:rsidP="00F76D52">
      <w:pPr>
        <w:pStyle w:val="3GPPAgreements"/>
        <w:numPr>
          <w:ilvl w:val="1"/>
          <w:numId w:val="12"/>
        </w:numPr>
        <w:textAlignment w:val="auto"/>
        <w:rPr>
          <w:b/>
          <w:bCs/>
          <w:lang w:val="en-US"/>
        </w:rPr>
      </w:pPr>
      <w:r>
        <w:rPr>
          <w:b/>
          <w:bCs/>
          <w:lang w:val="en-US"/>
        </w:rPr>
        <w:lastRenderedPageBreak/>
        <w:t>Proposed above modification seems not very critical and can be addressed during the CR alignment phase or in future meetings</w:t>
      </w:r>
    </w:p>
    <w:p w14:paraId="5B09A6E1" w14:textId="77777777" w:rsidR="00F76D52" w:rsidRPr="00F76D52" w:rsidRDefault="00F76D52" w:rsidP="00E34F66">
      <w:pPr>
        <w:pStyle w:val="3GPPText"/>
      </w:pPr>
    </w:p>
    <w:p w14:paraId="554049BB" w14:textId="77777777" w:rsidR="00AA2D6B" w:rsidRDefault="00AA2D6B" w:rsidP="00AA2D6B">
      <w:pPr>
        <w:pStyle w:val="3GPPH3"/>
      </w:pPr>
      <w:r>
        <w:t>DL PRS Muting</w:t>
      </w:r>
    </w:p>
    <w:p w14:paraId="1E596B38" w14:textId="0A8DF997" w:rsidR="00AA2D6B" w:rsidRPr="00AA2D6B" w:rsidRDefault="00AA2D6B" w:rsidP="00AA2D6B">
      <w:pPr>
        <w:rPr>
          <w:sz w:val="22"/>
          <w:szCs w:val="22"/>
        </w:rPr>
      </w:pPr>
      <w:r w:rsidRPr="00AA2D6B">
        <w:rPr>
          <w:sz w:val="22"/>
          <w:szCs w:val="22"/>
        </w:rPr>
        <w:t xml:space="preserve">The following text proposals were provided on DL PRS muting by [Ericsson, </w:t>
      </w:r>
      <w:r w:rsidRPr="00AA2D6B">
        <w:rPr>
          <w:sz w:val="22"/>
          <w:szCs w:val="22"/>
        </w:rPr>
        <w:fldChar w:fldCharType="begin"/>
      </w:r>
      <w:r w:rsidRPr="00AA2D6B">
        <w:rPr>
          <w:sz w:val="22"/>
          <w:szCs w:val="22"/>
        </w:rPr>
        <w:instrText xml:space="preserve"> REF _Ref32845469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[11]</w:t>
      </w:r>
      <w:r w:rsidRPr="00AA2D6B">
        <w:rPr>
          <w:sz w:val="22"/>
          <w:szCs w:val="22"/>
        </w:rPr>
        <w:fldChar w:fldCharType="end"/>
      </w:r>
      <w:r w:rsidRPr="00AA2D6B">
        <w:rPr>
          <w:sz w:val="22"/>
          <w:szCs w:val="22"/>
        </w:rPr>
        <w:t xml:space="preserve">] and [CATT, </w:t>
      </w:r>
      <w:r w:rsidRPr="00AA2D6B">
        <w:rPr>
          <w:sz w:val="22"/>
          <w:szCs w:val="22"/>
        </w:rPr>
        <w:fldChar w:fldCharType="begin"/>
      </w:r>
      <w:r w:rsidRPr="00AA2D6B">
        <w:rPr>
          <w:sz w:val="22"/>
          <w:szCs w:val="22"/>
        </w:rPr>
        <w:instrText xml:space="preserve"> REF _Ref32851000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[5]</w:t>
      </w:r>
      <w:r w:rsidRPr="00AA2D6B">
        <w:rPr>
          <w:sz w:val="22"/>
          <w:szCs w:val="22"/>
        </w:rPr>
        <w:fldChar w:fldCharType="end"/>
      </w:r>
      <w:r w:rsidRPr="00AA2D6B">
        <w:rPr>
          <w:sz w:val="22"/>
          <w:szCs w:val="22"/>
        </w:rPr>
        <w:t>].</w:t>
      </w:r>
    </w:p>
    <w:p w14:paraId="6773067A" w14:textId="03ACD1F4" w:rsidR="00AA2D6B" w:rsidRPr="00AA2D6B" w:rsidRDefault="00AA2D6B" w:rsidP="00AA2D6B">
      <w:pPr>
        <w:rPr>
          <w:sz w:val="22"/>
          <w:szCs w:val="22"/>
        </w:rPr>
      </w:pPr>
      <w:r w:rsidRPr="00AA2D6B">
        <w:rPr>
          <w:sz w:val="22"/>
          <w:szCs w:val="22"/>
        </w:rPr>
        <w:t xml:space="preserve">[Ericsson, </w:t>
      </w:r>
      <w:r w:rsidRPr="00AA2D6B">
        <w:rPr>
          <w:sz w:val="22"/>
          <w:szCs w:val="22"/>
        </w:rPr>
        <w:fldChar w:fldCharType="begin"/>
      </w:r>
      <w:r w:rsidRPr="00AA2D6B">
        <w:rPr>
          <w:sz w:val="22"/>
          <w:szCs w:val="22"/>
        </w:rPr>
        <w:instrText xml:space="preserve"> REF _Ref32845469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[11]</w:t>
      </w:r>
      <w:r w:rsidRPr="00AA2D6B">
        <w:rPr>
          <w:sz w:val="22"/>
          <w:szCs w:val="22"/>
        </w:rPr>
        <w:fldChar w:fldCharType="end"/>
      </w:r>
      <w:r w:rsidRPr="00AA2D6B">
        <w:rPr>
          <w:sz w:val="22"/>
          <w:szCs w:val="22"/>
        </w:rPr>
        <w:t>]</w:t>
      </w:r>
    </w:p>
    <w:tbl>
      <w:tblPr>
        <w:tblStyle w:val="TableGrid"/>
        <w:tblW w:w="0" w:type="auto"/>
        <w:tblLook w:val="04A0" w:firstRow="1" w:lastRow="0" w:firstColumn="1" w:lastColumn="0" w:noHBand="0" w:noVBand="1"/>
      </w:tblPr>
      <w:tblGrid>
        <w:gridCol w:w="9016"/>
      </w:tblGrid>
      <w:tr w:rsidR="00AA2D6B" w14:paraId="40454CDD" w14:textId="77777777" w:rsidTr="00AA2D6B">
        <w:tc>
          <w:tcPr>
            <w:tcW w:w="9016" w:type="dxa"/>
          </w:tcPr>
          <w:p w14:paraId="42CC6CEF" w14:textId="77777777" w:rsidR="00AA2D6B" w:rsidRPr="003B6401" w:rsidRDefault="00AA2D6B" w:rsidP="00AA2D6B">
            <w:pPr>
              <w:pStyle w:val="Heading3"/>
              <w:ind w:left="851" w:hanging="851"/>
              <w:outlineLvl w:val="2"/>
            </w:pPr>
            <w:r w:rsidRPr="0048482F">
              <w:t>5.1.6.</w:t>
            </w:r>
            <w:r>
              <w:t>5</w:t>
            </w:r>
            <w:r w:rsidRPr="0048482F">
              <w:tab/>
            </w:r>
            <w:r>
              <w:t>PRS</w:t>
            </w:r>
            <w:r w:rsidRPr="0048482F">
              <w:t xml:space="preserve"> </w:t>
            </w:r>
            <w:r>
              <w:t>reception procedure</w:t>
            </w:r>
          </w:p>
          <w:p w14:paraId="377BD4E8" w14:textId="77777777" w:rsidR="00AA2D6B" w:rsidRPr="001A2972" w:rsidRDefault="00AA2D6B" w:rsidP="00AA2D6B">
            <w:pPr>
              <w:pStyle w:val="B1"/>
            </w:pPr>
            <w:r w:rsidRPr="001A2972">
              <w:t>----</w:t>
            </w:r>
            <w:proofErr w:type="spellStart"/>
            <w:r w:rsidRPr="001A2972">
              <w:t>unchange</w:t>
            </w:r>
            <w:proofErr w:type="spellEnd"/>
            <w:r w:rsidRPr="001A2972">
              <w:t xml:space="preserve"> text </w:t>
            </w:r>
            <w:proofErr w:type="spellStart"/>
            <w:r w:rsidRPr="001A2972">
              <w:t>ommitted</w:t>
            </w:r>
            <w:proofErr w:type="spellEnd"/>
            <w:r w:rsidRPr="001A2972">
              <w:t xml:space="preserve"> --------</w:t>
            </w:r>
          </w:p>
          <w:p w14:paraId="24A39815" w14:textId="77777777" w:rsidR="00AA2D6B" w:rsidRPr="001A2972" w:rsidRDefault="00AA2D6B" w:rsidP="00AA2D6B">
            <w:pPr>
              <w:pStyle w:val="B1"/>
            </w:pPr>
            <w:r w:rsidRPr="001A2972">
              <w:rPr>
                <w:i/>
              </w:rPr>
              <w:t>-</w:t>
            </w:r>
            <w:r w:rsidRPr="001A2972">
              <w:rPr>
                <w:i/>
              </w:rPr>
              <w:tab/>
              <w:t>DL-PRS-</w:t>
            </w:r>
            <w:proofErr w:type="spellStart"/>
            <w:r w:rsidRPr="001A2972">
              <w:rPr>
                <w:i/>
              </w:rPr>
              <w:t>MutingPattern</w:t>
            </w:r>
            <w:proofErr w:type="spellEnd"/>
            <w:r w:rsidRPr="001A2972">
              <w:t xml:space="preserve"> defines a bitmap of the time locations where the DL PRS resource is expected to not be transmitted for a DL PRS resource set. </w:t>
            </w:r>
            <w:r w:rsidRPr="001A2972">
              <w:rPr>
                <w:strike/>
                <w:color w:val="00B050"/>
              </w:rPr>
              <w:t>The bitmap size can be {2, 4, 8, 16, 32} bits long.</w:t>
            </w:r>
            <w:r w:rsidRPr="001A2972">
              <w:t xml:space="preserve"> The bitmap has two options for applicability. In the first option each bit in the bitmap corresponds to a configurable number of consecutive instances of a </w:t>
            </w:r>
            <w:r w:rsidRPr="001A2972">
              <w:rPr>
                <w:i/>
              </w:rPr>
              <w:t>DL-PRS-</w:t>
            </w:r>
            <w:proofErr w:type="spellStart"/>
            <w:r w:rsidRPr="001A2972">
              <w:rPr>
                <w:i/>
              </w:rPr>
              <w:t>ResourceSet</w:t>
            </w:r>
            <w:proofErr w:type="spellEnd"/>
            <w:r w:rsidRPr="001A2972">
              <w:t xml:space="preserve"> where all the </w:t>
            </w:r>
            <w:r w:rsidRPr="001A2972">
              <w:rPr>
                <w:i/>
              </w:rPr>
              <w:t>DL-PRS-Resources</w:t>
            </w:r>
            <w:r w:rsidRPr="001A2972">
              <w:t xml:space="preserve"> within the set are muted for the instance that is indicated to be muted </w:t>
            </w:r>
            <w:r w:rsidRPr="001A2972">
              <w:rPr>
                <w:color w:val="00B050"/>
              </w:rPr>
              <w:t xml:space="preserve">and the length of the bitmap can be {2, 4, 8, 16, 32} bits long. </w:t>
            </w:r>
            <w:r w:rsidRPr="001A2972">
              <w:t xml:space="preserve">In the second option each bit in the bitmap corresponds to a single repetition index for each of the </w:t>
            </w:r>
            <w:r w:rsidRPr="001A2972">
              <w:rPr>
                <w:i/>
              </w:rPr>
              <w:t>DL-PRS-Resources</w:t>
            </w:r>
            <w:r w:rsidRPr="001A2972">
              <w:t xml:space="preserve"> within each instance of a </w:t>
            </w:r>
            <w:r w:rsidRPr="001A2972">
              <w:rPr>
                <w:i/>
              </w:rPr>
              <w:t>DL-PRS-</w:t>
            </w:r>
            <w:proofErr w:type="spellStart"/>
            <w:r w:rsidRPr="001A2972">
              <w:rPr>
                <w:i/>
              </w:rPr>
              <w:t>ResourceSet</w:t>
            </w:r>
            <w:proofErr w:type="spellEnd"/>
            <w:r w:rsidRPr="001A2972">
              <w:t xml:space="preserve"> and the length of the bitmap is equal to </w:t>
            </w:r>
            <w:r w:rsidRPr="001A2972">
              <w:rPr>
                <w:i/>
              </w:rPr>
              <w:t>DL-PRS-</w:t>
            </w:r>
            <w:proofErr w:type="spellStart"/>
            <w:r w:rsidRPr="001A2972">
              <w:rPr>
                <w:i/>
              </w:rPr>
              <w:t>ResourceRepetitionFactor</w:t>
            </w:r>
            <w:proofErr w:type="spellEnd"/>
            <w:r w:rsidRPr="001A2972">
              <w:t>. Both options may be configured at the same time in which case the logical AND operation is applied to the bit maps as described in clause 7.4.1.7.4 of [4, TS 38.211].</w:t>
            </w:r>
          </w:p>
          <w:p w14:paraId="330E2244" w14:textId="77777777" w:rsidR="00AA2D6B" w:rsidRPr="00604934" w:rsidRDefault="00AA2D6B" w:rsidP="00AA2D6B">
            <w:pPr>
              <w:pStyle w:val="B1"/>
              <w:rPr>
                <w:lang w:eastAsia="en-GB"/>
              </w:rPr>
            </w:pPr>
            <w:r w:rsidRPr="001A2972">
              <w:t>----</w:t>
            </w:r>
            <w:proofErr w:type="spellStart"/>
            <w:r w:rsidRPr="001A2972">
              <w:t>unchange</w:t>
            </w:r>
            <w:proofErr w:type="spellEnd"/>
            <w:r w:rsidRPr="001A2972">
              <w:t xml:space="preserve"> text </w:t>
            </w:r>
            <w:proofErr w:type="spellStart"/>
            <w:r w:rsidRPr="001A2972">
              <w:t>ommitted</w:t>
            </w:r>
            <w:proofErr w:type="spellEnd"/>
            <w:r w:rsidRPr="001A2972">
              <w:t xml:space="preserve"> --------</w:t>
            </w:r>
          </w:p>
        </w:tc>
      </w:tr>
    </w:tbl>
    <w:p w14:paraId="3DA2A309" w14:textId="77777777" w:rsidR="00AA2D6B" w:rsidRDefault="00AA2D6B" w:rsidP="00E34F66">
      <w:pPr>
        <w:pStyle w:val="3GPPText"/>
      </w:pPr>
    </w:p>
    <w:p w14:paraId="23556790" w14:textId="17FF24AE" w:rsidR="00AA2D6B" w:rsidRPr="00AA2D6B" w:rsidRDefault="00AA2D6B" w:rsidP="00AA2D6B">
      <w:pPr>
        <w:rPr>
          <w:sz w:val="22"/>
          <w:szCs w:val="22"/>
        </w:rPr>
      </w:pPr>
      <w:r w:rsidRPr="00AA2D6B">
        <w:rPr>
          <w:sz w:val="22"/>
          <w:szCs w:val="22"/>
        </w:rPr>
        <w:t xml:space="preserve">[CATT, </w:t>
      </w:r>
      <w:r w:rsidRPr="00AA2D6B">
        <w:rPr>
          <w:sz w:val="22"/>
          <w:szCs w:val="22"/>
        </w:rPr>
        <w:fldChar w:fldCharType="begin"/>
      </w:r>
      <w:r w:rsidRPr="00AA2D6B">
        <w:rPr>
          <w:sz w:val="22"/>
          <w:szCs w:val="22"/>
        </w:rPr>
        <w:instrText xml:space="preserve"> REF _Ref32851000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[5]</w:t>
      </w:r>
      <w:r w:rsidRPr="00AA2D6B">
        <w:rPr>
          <w:sz w:val="22"/>
          <w:szCs w:val="22"/>
        </w:rPr>
        <w:fldChar w:fldCharType="end"/>
      </w:r>
      <w:r w:rsidRPr="00AA2D6B">
        <w:rPr>
          <w:sz w:val="22"/>
          <w:szCs w:val="22"/>
        </w:rPr>
        <w:t>]</w:t>
      </w:r>
    </w:p>
    <w:tbl>
      <w:tblPr>
        <w:tblStyle w:val="TableGrid"/>
        <w:tblW w:w="0" w:type="auto"/>
        <w:tblLook w:val="04A0" w:firstRow="1" w:lastRow="0" w:firstColumn="1" w:lastColumn="0" w:noHBand="0" w:noVBand="1"/>
      </w:tblPr>
      <w:tblGrid>
        <w:gridCol w:w="9016"/>
      </w:tblGrid>
      <w:tr w:rsidR="00AA2D6B" w:rsidRPr="00060B48" w14:paraId="6ACEDE1B" w14:textId="77777777" w:rsidTr="00AA2D6B">
        <w:tc>
          <w:tcPr>
            <w:tcW w:w="9016" w:type="dxa"/>
          </w:tcPr>
          <w:p w14:paraId="1E72CA3E" w14:textId="77777777" w:rsidR="00AA2D6B" w:rsidRPr="00060B48" w:rsidRDefault="00AA2D6B" w:rsidP="00AA2D6B">
            <w:pPr>
              <w:pStyle w:val="Heading4"/>
              <w:outlineLvl w:val="3"/>
              <w:rPr>
                <w:color w:val="000000"/>
              </w:rPr>
            </w:pPr>
            <w:r w:rsidRPr="00060B48">
              <w:rPr>
                <w:color w:val="000000"/>
              </w:rPr>
              <w:t>5.1.6.</w:t>
            </w:r>
            <w:r w:rsidRPr="00060B48">
              <w:rPr>
                <w:color w:val="000000"/>
                <w:lang w:val="en-US"/>
              </w:rPr>
              <w:t>5</w:t>
            </w:r>
            <w:r w:rsidRPr="00060B48">
              <w:rPr>
                <w:color w:val="000000"/>
              </w:rPr>
              <w:tab/>
              <w:t>PRS reception procedure</w:t>
            </w:r>
          </w:p>
          <w:p w14:paraId="34C57894" w14:textId="77777777" w:rsidR="00AA2D6B" w:rsidRPr="00060B48" w:rsidRDefault="00AA2D6B" w:rsidP="00AA2D6B">
            <w:pPr>
              <w:widowControl w:val="0"/>
              <w:rPr>
                <w:color w:val="FF0000"/>
                <w:lang w:eastAsia="zh-TW"/>
              </w:rPr>
            </w:pPr>
            <w:r w:rsidRPr="00060B48">
              <w:rPr>
                <w:rFonts w:hint="eastAsia"/>
                <w:color w:val="FF0000"/>
                <w:highlight w:val="yellow"/>
                <w:lang w:eastAsia="zh-TW"/>
              </w:rPr>
              <w:t>&lt; Unchanged parts are omitted &gt;</w:t>
            </w:r>
          </w:p>
          <w:p w14:paraId="66E49902" w14:textId="77777777" w:rsidR="00AA2D6B" w:rsidRPr="00060B48" w:rsidRDefault="00AA2D6B" w:rsidP="00AA2D6B">
            <w:pPr>
              <w:pStyle w:val="B1"/>
              <w:rPr>
                <w:color w:val="FF0000"/>
                <w:lang w:eastAsia="zh-TW"/>
              </w:rPr>
            </w:pPr>
            <w:r w:rsidRPr="00060B48">
              <w:rPr>
                <w:i/>
              </w:rPr>
              <w:t>-</w:t>
            </w:r>
            <w:r w:rsidRPr="00060B48">
              <w:rPr>
                <w:i/>
                <w:color w:val="FF0000"/>
              </w:rPr>
              <w:tab/>
            </w:r>
            <w:r w:rsidRPr="00060B48">
              <w:rPr>
                <w:i/>
                <w:color w:val="FF0000"/>
                <w:u w:val="single"/>
              </w:rPr>
              <w:t>DL-PRS-</w:t>
            </w:r>
            <w:proofErr w:type="spellStart"/>
            <w:r w:rsidRPr="00060B48">
              <w:rPr>
                <w:i/>
                <w:color w:val="FF0000"/>
                <w:u w:val="single"/>
              </w:rPr>
              <w:t>MutingPattern</w:t>
            </w:r>
            <w:proofErr w:type="spellEnd"/>
            <w:r w:rsidRPr="00060B48">
              <w:rPr>
                <w:color w:val="FF0000"/>
                <w:u w:val="single"/>
              </w:rPr>
              <w:t xml:space="preserve"> defines the time locations where the DL PRS resource is not expected to be transmitted for a DL PRS resource set. </w:t>
            </w:r>
            <w:r w:rsidRPr="00060B48">
              <w:rPr>
                <w:i/>
                <w:color w:val="FF0000"/>
                <w:u w:val="single"/>
              </w:rPr>
              <w:t>DL-PRS-</w:t>
            </w:r>
            <w:proofErr w:type="spellStart"/>
            <w:r w:rsidRPr="00060B48">
              <w:rPr>
                <w:i/>
                <w:color w:val="FF0000"/>
                <w:u w:val="single"/>
              </w:rPr>
              <w:t>MutingPattern</w:t>
            </w:r>
            <w:proofErr w:type="spellEnd"/>
            <w:r w:rsidRPr="00060B48">
              <w:rPr>
                <w:color w:val="FF0000"/>
                <w:u w:val="single"/>
              </w:rPr>
              <w:t xml:space="preserve"> may include a </w:t>
            </w:r>
            <w:proofErr w:type="spellStart"/>
            <w:r w:rsidRPr="00060B48">
              <w:rPr>
                <w:i/>
                <w:color w:val="FF0000"/>
                <w:u w:val="single"/>
              </w:rPr>
              <w:t>mutingPattern</w:t>
            </w:r>
            <w:proofErr w:type="spellEnd"/>
            <w:r w:rsidRPr="00060B48">
              <w:rPr>
                <w:color w:val="FF0000"/>
                <w:u w:val="single"/>
              </w:rPr>
              <w:t xml:space="preserve"> defined by parameter </w:t>
            </w:r>
            <w:r w:rsidRPr="00060B48">
              <w:rPr>
                <w:i/>
                <w:color w:val="FF0000"/>
                <w:u w:val="single"/>
              </w:rPr>
              <w:t>mutingOption1</w:t>
            </w:r>
            <w:r w:rsidRPr="00060B48">
              <w:rPr>
                <w:color w:val="FF0000"/>
                <w:u w:val="single"/>
              </w:rPr>
              <w:t xml:space="preserve">, and/or a </w:t>
            </w:r>
            <w:proofErr w:type="spellStart"/>
            <w:r w:rsidRPr="00060B48">
              <w:rPr>
                <w:i/>
                <w:color w:val="FF0000"/>
                <w:u w:val="single"/>
              </w:rPr>
              <w:t>mutingPattern</w:t>
            </w:r>
            <w:proofErr w:type="spellEnd"/>
            <w:r w:rsidRPr="00060B48">
              <w:rPr>
                <w:color w:val="FF0000"/>
                <w:u w:val="single"/>
              </w:rPr>
              <w:t xml:space="preserve"> defined by parameter </w:t>
            </w:r>
            <w:r w:rsidRPr="00060B48">
              <w:rPr>
                <w:i/>
                <w:color w:val="FF0000"/>
                <w:u w:val="single"/>
              </w:rPr>
              <w:t>mutingOption2</w:t>
            </w:r>
            <w:r w:rsidRPr="00060B48">
              <w:rPr>
                <w:color w:val="FF0000"/>
                <w:u w:val="single"/>
              </w:rPr>
              <w:t xml:space="preserve">. The size of each </w:t>
            </w:r>
            <w:proofErr w:type="spellStart"/>
            <w:r w:rsidRPr="00060B48">
              <w:rPr>
                <w:i/>
                <w:color w:val="FF0000"/>
                <w:u w:val="single"/>
              </w:rPr>
              <w:t>mutingPattern</w:t>
            </w:r>
            <w:proofErr w:type="spellEnd"/>
            <w:r w:rsidRPr="00060B48">
              <w:rPr>
                <w:color w:val="FF0000"/>
                <w:u w:val="single"/>
              </w:rPr>
              <w:t xml:space="preserve"> can be {2, 4, 8, 16, 32} bits long. If </w:t>
            </w:r>
            <w:r w:rsidRPr="00060B48">
              <w:rPr>
                <w:i/>
                <w:color w:val="FF0000"/>
                <w:u w:val="single"/>
              </w:rPr>
              <w:t xml:space="preserve">mutingOption1 </w:t>
            </w:r>
            <w:r w:rsidRPr="00060B48">
              <w:rPr>
                <w:color w:val="FF0000"/>
                <w:u w:val="single"/>
              </w:rPr>
              <w:t xml:space="preserve">is configured but </w:t>
            </w:r>
            <w:r w:rsidRPr="00060B48">
              <w:rPr>
                <w:i/>
                <w:color w:val="FF0000"/>
                <w:u w:val="single"/>
              </w:rPr>
              <w:t xml:space="preserve">mutingOption2 </w:t>
            </w:r>
            <w:r w:rsidRPr="00060B48">
              <w:rPr>
                <w:color w:val="FF0000"/>
                <w:u w:val="single"/>
              </w:rPr>
              <w:t xml:space="preserve">is not, each bit of the </w:t>
            </w:r>
            <w:proofErr w:type="spellStart"/>
            <w:r w:rsidRPr="00060B48">
              <w:rPr>
                <w:i/>
                <w:color w:val="FF0000"/>
                <w:u w:val="single"/>
              </w:rPr>
              <w:t>mutingPattern</w:t>
            </w:r>
            <w:proofErr w:type="spellEnd"/>
            <w:r w:rsidRPr="00060B48">
              <w:rPr>
                <w:color w:val="FF0000"/>
                <w:u w:val="single"/>
              </w:rPr>
              <w:t xml:space="preserve"> in </w:t>
            </w:r>
            <w:r w:rsidRPr="00060B48">
              <w:rPr>
                <w:i/>
                <w:color w:val="FF0000"/>
                <w:u w:val="single"/>
              </w:rPr>
              <w:t>mutingOption1</w:t>
            </w:r>
            <w:r w:rsidRPr="00060B48">
              <w:rPr>
                <w:color w:val="FF0000"/>
                <w:u w:val="single"/>
              </w:rPr>
              <w:t xml:space="preserve">corresponds to a configurable number of consecutive instances of a </w:t>
            </w:r>
            <w:r w:rsidRPr="00060B48">
              <w:rPr>
                <w:i/>
                <w:color w:val="FF0000"/>
                <w:u w:val="single"/>
              </w:rPr>
              <w:t>DL-PRS-</w:t>
            </w:r>
            <w:proofErr w:type="spellStart"/>
            <w:r w:rsidRPr="00060B48">
              <w:rPr>
                <w:i/>
                <w:color w:val="FF0000"/>
                <w:u w:val="single"/>
              </w:rPr>
              <w:t>ResourceSet</w:t>
            </w:r>
            <w:proofErr w:type="spellEnd"/>
            <w:r w:rsidRPr="00060B48">
              <w:rPr>
                <w:color w:val="FF0000"/>
                <w:u w:val="single"/>
              </w:rPr>
              <w:t xml:space="preserve"> where all the </w:t>
            </w:r>
            <w:r w:rsidRPr="00060B48">
              <w:rPr>
                <w:i/>
                <w:color w:val="FF0000"/>
                <w:u w:val="single"/>
              </w:rPr>
              <w:t>DL-PRS-Resources</w:t>
            </w:r>
            <w:r w:rsidRPr="00060B48">
              <w:rPr>
                <w:color w:val="FF0000"/>
                <w:u w:val="single"/>
              </w:rPr>
              <w:t xml:space="preserve"> within the set are muted for the set instance that is indicated to be muted. The number of consecutive instances of a </w:t>
            </w:r>
            <w:r w:rsidRPr="00060B48">
              <w:rPr>
                <w:i/>
                <w:color w:val="FF0000"/>
                <w:u w:val="single"/>
              </w:rPr>
              <w:t>DL-PRS-</w:t>
            </w:r>
            <w:proofErr w:type="spellStart"/>
            <w:r w:rsidRPr="00060B48">
              <w:rPr>
                <w:i/>
                <w:color w:val="FF0000"/>
                <w:u w:val="single"/>
              </w:rPr>
              <w:t>ResourceSet</w:t>
            </w:r>
            <w:proofErr w:type="spellEnd"/>
            <w:r w:rsidRPr="00060B48">
              <w:rPr>
                <w:color w:val="FF0000"/>
                <w:u w:val="single"/>
              </w:rPr>
              <w:t xml:space="preserve"> is provided by DL-</w:t>
            </w:r>
            <w:r w:rsidRPr="00060B48">
              <w:rPr>
                <w:i/>
                <w:color w:val="FF0000"/>
                <w:u w:val="single"/>
              </w:rPr>
              <w:t>PRS-</w:t>
            </w:r>
            <w:proofErr w:type="spellStart"/>
            <w:r w:rsidRPr="00060B48">
              <w:rPr>
                <w:i/>
                <w:color w:val="FF0000"/>
                <w:u w:val="single"/>
              </w:rPr>
              <w:t>MutingBitRepetitionFactor</w:t>
            </w:r>
            <w:proofErr w:type="spellEnd"/>
            <w:r w:rsidRPr="00060B48">
              <w:rPr>
                <w:color w:val="FF0000"/>
                <w:u w:val="single"/>
              </w:rPr>
              <w:t xml:space="preserve">. </w:t>
            </w:r>
            <w:r w:rsidRPr="00060B48">
              <w:rPr>
                <w:i/>
                <w:color w:val="FF0000"/>
                <w:u w:val="single"/>
              </w:rPr>
              <w:t xml:space="preserve"> </w:t>
            </w:r>
            <w:r w:rsidRPr="00060B48">
              <w:rPr>
                <w:color w:val="FF0000"/>
                <w:u w:val="single"/>
              </w:rPr>
              <w:t xml:space="preserve">If </w:t>
            </w:r>
            <w:r w:rsidRPr="00060B48">
              <w:rPr>
                <w:i/>
                <w:color w:val="FF0000"/>
                <w:u w:val="single"/>
              </w:rPr>
              <w:t xml:space="preserve">mutingOption2 </w:t>
            </w:r>
            <w:r w:rsidRPr="00060B48">
              <w:rPr>
                <w:color w:val="FF0000"/>
                <w:u w:val="single"/>
              </w:rPr>
              <w:t xml:space="preserve">is configured but </w:t>
            </w:r>
            <w:r w:rsidRPr="00060B48">
              <w:rPr>
                <w:i/>
                <w:color w:val="FF0000"/>
                <w:u w:val="single"/>
              </w:rPr>
              <w:t xml:space="preserve">mutingOption1 </w:t>
            </w:r>
            <w:r w:rsidRPr="00060B48">
              <w:rPr>
                <w:color w:val="FF0000"/>
                <w:u w:val="single"/>
              </w:rPr>
              <w:t xml:space="preserve">is not, each bit of the </w:t>
            </w:r>
            <w:proofErr w:type="spellStart"/>
            <w:r w:rsidRPr="00060B48">
              <w:rPr>
                <w:i/>
                <w:color w:val="FF0000"/>
                <w:u w:val="single"/>
              </w:rPr>
              <w:t>mutingPattern</w:t>
            </w:r>
            <w:proofErr w:type="spellEnd"/>
            <w:r w:rsidRPr="00060B48">
              <w:rPr>
                <w:color w:val="FF0000"/>
                <w:u w:val="single"/>
              </w:rPr>
              <w:t xml:space="preserve"> in </w:t>
            </w:r>
            <w:r w:rsidRPr="00060B48">
              <w:rPr>
                <w:i/>
                <w:color w:val="FF0000"/>
                <w:u w:val="single"/>
              </w:rPr>
              <w:t xml:space="preserve">mutingOption2 </w:t>
            </w:r>
            <w:r w:rsidRPr="00060B48">
              <w:rPr>
                <w:color w:val="FF0000"/>
                <w:u w:val="single"/>
              </w:rPr>
              <w:t xml:space="preserve">corresponds to a single repetition index for each of the </w:t>
            </w:r>
            <w:r w:rsidRPr="00060B48">
              <w:rPr>
                <w:i/>
                <w:color w:val="FF0000"/>
                <w:u w:val="single"/>
              </w:rPr>
              <w:t>DL-PRS-Resources</w:t>
            </w:r>
            <w:r w:rsidRPr="00060B48">
              <w:rPr>
                <w:color w:val="FF0000"/>
                <w:u w:val="single"/>
              </w:rPr>
              <w:t xml:space="preserve"> within each instance of a </w:t>
            </w:r>
            <w:r w:rsidRPr="00060B48">
              <w:rPr>
                <w:i/>
                <w:color w:val="FF0000"/>
                <w:u w:val="single"/>
              </w:rPr>
              <w:t>DL-PRS-</w:t>
            </w:r>
            <w:proofErr w:type="spellStart"/>
            <w:r w:rsidRPr="00060B48">
              <w:rPr>
                <w:i/>
                <w:color w:val="FF0000"/>
                <w:u w:val="single"/>
              </w:rPr>
              <w:t>ResourceSet</w:t>
            </w:r>
            <w:proofErr w:type="spellEnd"/>
            <w:r w:rsidRPr="00060B48">
              <w:rPr>
                <w:color w:val="FF0000"/>
                <w:u w:val="single"/>
              </w:rPr>
              <w:t xml:space="preserve">. If both </w:t>
            </w:r>
            <w:r w:rsidRPr="00060B48">
              <w:rPr>
                <w:i/>
                <w:color w:val="FF0000"/>
                <w:u w:val="single"/>
              </w:rPr>
              <w:t xml:space="preserve">mutingOption1 </w:t>
            </w:r>
            <w:r w:rsidRPr="00060B48">
              <w:rPr>
                <w:color w:val="FF0000"/>
                <w:u w:val="single"/>
              </w:rPr>
              <w:t xml:space="preserve">and </w:t>
            </w:r>
            <w:r w:rsidRPr="00060B48">
              <w:rPr>
                <w:i/>
                <w:color w:val="FF0000"/>
                <w:u w:val="single"/>
              </w:rPr>
              <w:t xml:space="preserve">mutingOption2 </w:t>
            </w:r>
            <w:r w:rsidRPr="00060B48">
              <w:rPr>
                <w:color w:val="FF0000"/>
                <w:u w:val="single"/>
              </w:rPr>
              <w:t>are configured</w:t>
            </w:r>
            <w:r w:rsidRPr="00060B48">
              <w:rPr>
                <w:i/>
                <w:color w:val="FF0000"/>
                <w:u w:val="single"/>
              </w:rPr>
              <w:t xml:space="preserve"> </w:t>
            </w:r>
            <w:r w:rsidRPr="00060B48">
              <w:rPr>
                <w:color w:val="FF0000"/>
                <w:u w:val="single"/>
              </w:rPr>
              <w:t xml:space="preserve">at the same time the logical AND operation is applied to the </w:t>
            </w:r>
            <w:proofErr w:type="spellStart"/>
            <w:r w:rsidRPr="00060B48">
              <w:rPr>
                <w:i/>
                <w:color w:val="FF0000"/>
                <w:u w:val="single"/>
              </w:rPr>
              <w:t>mutingPattern</w:t>
            </w:r>
            <w:proofErr w:type="spellEnd"/>
            <w:r w:rsidRPr="00060B48">
              <w:rPr>
                <w:color w:val="FF0000"/>
                <w:u w:val="single"/>
              </w:rPr>
              <w:t xml:space="preserve"> from </w:t>
            </w:r>
            <w:r w:rsidRPr="00060B48">
              <w:rPr>
                <w:i/>
                <w:color w:val="FF0000"/>
                <w:u w:val="single"/>
              </w:rPr>
              <w:t xml:space="preserve">mutingOption1 </w:t>
            </w:r>
            <w:r w:rsidRPr="00060B48">
              <w:rPr>
                <w:color w:val="FF0000"/>
                <w:u w:val="single"/>
              </w:rPr>
              <w:t xml:space="preserve">and the </w:t>
            </w:r>
            <w:proofErr w:type="spellStart"/>
            <w:r w:rsidRPr="00060B48">
              <w:rPr>
                <w:i/>
                <w:color w:val="FF0000"/>
                <w:u w:val="single"/>
              </w:rPr>
              <w:t>mutingPattern</w:t>
            </w:r>
            <w:proofErr w:type="spellEnd"/>
            <w:r w:rsidRPr="00060B48">
              <w:rPr>
                <w:color w:val="FF0000"/>
                <w:u w:val="single"/>
              </w:rPr>
              <w:t xml:space="preserve"> from </w:t>
            </w:r>
            <w:r w:rsidRPr="00060B48">
              <w:rPr>
                <w:i/>
                <w:color w:val="FF0000"/>
                <w:u w:val="single"/>
              </w:rPr>
              <w:t xml:space="preserve">mutingOption2 </w:t>
            </w:r>
            <w:r w:rsidRPr="00060B48">
              <w:rPr>
                <w:color w:val="FF0000"/>
                <w:u w:val="single"/>
              </w:rPr>
              <w:t>as described in clause 7.4.1.7.4 of [4, TS 38.211].</w:t>
            </w:r>
          </w:p>
        </w:tc>
      </w:tr>
    </w:tbl>
    <w:p w14:paraId="1D2B9FBB" w14:textId="77777777" w:rsidR="00AA2D6B" w:rsidRPr="00E34F66" w:rsidRDefault="00AA2D6B" w:rsidP="00E34F66">
      <w:pPr>
        <w:pStyle w:val="3GPPText"/>
      </w:pPr>
    </w:p>
    <w:p w14:paraId="2D9B8E65" w14:textId="77777777" w:rsidR="00AA2D6B" w:rsidRDefault="00AA2D6B" w:rsidP="00D57992">
      <w:pPr>
        <w:pStyle w:val="3GPPAgreements"/>
        <w:numPr>
          <w:ilvl w:val="0"/>
          <w:numId w:val="12"/>
        </w:numPr>
        <w:textAlignment w:val="auto"/>
        <w:rPr>
          <w:b/>
          <w:bCs/>
          <w:lang w:val="en-US"/>
        </w:rPr>
      </w:pPr>
      <w:r w:rsidRPr="0018728C">
        <w:rPr>
          <w:b/>
          <w:bCs/>
          <w:u w:val="single"/>
          <w:lang w:val="en-US"/>
        </w:rPr>
        <w:t xml:space="preserve">Feature lead </w:t>
      </w:r>
      <w:r>
        <w:rPr>
          <w:b/>
          <w:bCs/>
          <w:u w:val="single"/>
          <w:lang w:val="en-US"/>
        </w:rPr>
        <w:t>recommendation</w:t>
      </w:r>
      <w:r w:rsidRPr="0018728C">
        <w:rPr>
          <w:b/>
          <w:bCs/>
          <w:lang w:val="en-US"/>
        </w:rPr>
        <w:t>:</w:t>
      </w:r>
    </w:p>
    <w:p w14:paraId="43B27AC7" w14:textId="77777777" w:rsidR="00AA2D6B" w:rsidRPr="008C1A08" w:rsidRDefault="00AA2D6B" w:rsidP="00D57992">
      <w:pPr>
        <w:pStyle w:val="3GPPAgreements"/>
        <w:numPr>
          <w:ilvl w:val="1"/>
          <w:numId w:val="12"/>
        </w:numPr>
        <w:textAlignment w:val="auto"/>
        <w:rPr>
          <w:b/>
          <w:bCs/>
          <w:lang w:val="en-US"/>
        </w:rPr>
      </w:pPr>
      <w:r w:rsidRPr="008C1A08">
        <w:rPr>
          <w:b/>
          <w:bCs/>
          <w:lang w:val="en-US"/>
        </w:rPr>
        <w:t>Address the proposed above modification</w:t>
      </w:r>
      <w:r>
        <w:rPr>
          <w:b/>
          <w:bCs/>
          <w:lang w:val="en-US"/>
        </w:rPr>
        <w:t>(s)</w:t>
      </w:r>
      <w:r w:rsidRPr="008C1A08">
        <w:rPr>
          <w:b/>
          <w:bCs/>
          <w:lang w:val="en-US"/>
        </w:rPr>
        <w:t xml:space="preserve"> during the CR alignment phase</w:t>
      </w:r>
    </w:p>
    <w:p w14:paraId="311D0613" w14:textId="77777777" w:rsidR="00AA2D6B" w:rsidRPr="00171A2A" w:rsidRDefault="00AA2D6B" w:rsidP="00D57992">
      <w:pPr>
        <w:pStyle w:val="3GPPAgreements"/>
        <w:numPr>
          <w:ilvl w:val="2"/>
          <w:numId w:val="12"/>
        </w:numPr>
        <w:textAlignment w:val="auto"/>
        <w:rPr>
          <w:b/>
          <w:bCs/>
          <w:lang w:val="en-US"/>
        </w:rPr>
      </w:pPr>
      <w:r>
        <w:rPr>
          <w:b/>
          <w:bCs/>
          <w:lang w:val="en-US"/>
        </w:rPr>
        <w:t>Proposed changes aim to align TS38.211, TS38.214 and RAN2 specs and can be done later</w:t>
      </w:r>
    </w:p>
    <w:p w14:paraId="417EE251" w14:textId="77777777" w:rsidR="00AA2D6B" w:rsidRPr="00171A2A" w:rsidRDefault="00AA2D6B" w:rsidP="00E34F66">
      <w:pPr>
        <w:pStyle w:val="3GPPText"/>
      </w:pPr>
    </w:p>
    <w:p w14:paraId="3BBD07FB" w14:textId="77777777" w:rsidR="00AA2D6B" w:rsidRPr="00AA2D6B" w:rsidRDefault="00AA2D6B" w:rsidP="00AA2D6B">
      <w:pPr>
        <w:pStyle w:val="Heading2"/>
        <w:rPr>
          <w:rFonts w:ascii="Arial" w:hAnsi="Arial" w:cs="Arial"/>
          <w:color w:val="auto"/>
          <w:sz w:val="32"/>
        </w:rPr>
      </w:pPr>
      <w:r w:rsidRPr="00AA2D6B">
        <w:rPr>
          <w:rFonts w:ascii="Arial" w:hAnsi="Arial" w:cs="Arial"/>
          <w:color w:val="auto"/>
          <w:sz w:val="32"/>
        </w:rPr>
        <w:lastRenderedPageBreak/>
        <w:t>UE Feature – Capability Related Discussion</w:t>
      </w:r>
    </w:p>
    <w:p w14:paraId="5DE7F7C2" w14:textId="19575CBA" w:rsidR="00AA2D6B" w:rsidRPr="00AA2D6B" w:rsidRDefault="00AA2D6B" w:rsidP="00AA2D6B">
      <w:pPr>
        <w:spacing w:before="120"/>
        <w:rPr>
          <w:sz w:val="22"/>
          <w:szCs w:val="22"/>
        </w:rPr>
      </w:pPr>
      <w:r w:rsidRPr="00AA2D6B">
        <w:rPr>
          <w:sz w:val="22"/>
          <w:szCs w:val="22"/>
        </w:rPr>
        <w:t xml:space="preserve">Multiple proposals that are relevant to UE capability discussion were submitted in [Huawei, </w:t>
      </w:r>
      <w:r w:rsidRPr="00AA2D6B">
        <w:rPr>
          <w:sz w:val="22"/>
          <w:szCs w:val="22"/>
        </w:rPr>
        <w:fldChar w:fldCharType="begin"/>
      </w:r>
      <w:r w:rsidRPr="00AA2D6B">
        <w:rPr>
          <w:sz w:val="22"/>
          <w:szCs w:val="22"/>
        </w:rPr>
        <w:instrText xml:space="preserve"> REF _Ref32845467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[1]</w:t>
      </w:r>
      <w:r w:rsidRPr="00AA2D6B">
        <w:rPr>
          <w:sz w:val="22"/>
          <w:szCs w:val="22"/>
        </w:rPr>
        <w:fldChar w:fldCharType="end"/>
      </w:r>
      <w:r w:rsidRPr="00AA2D6B">
        <w:rPr>
          <w:sz w:val="22"/>
          <w:szCs w:val="22"/>
        </w:rPr>
        <w:t>]. Given that UE capabilities are discussed in dedicated e-mail thread it is recommended to propose discussion there. As an exception, it can be recommended to finalize details for the following RAN1 agreement if it is allowed by RAN1 chair:</w:t>
      </w:r>
    </w:p>
    <w:tbl>
      <w:tblPr>
        <w:tblStyle w:val="TableGrid"/>
        <w:tblW w:w="0" w:type="auto"/>
        <w:tblInd w:w="-5" w:type="dxa"/>
        <w:tblLook w:val="04A0" w:firstRow="1" w:lastRow="0" w:firstColumn="1" w:lastColumn="0" w:noHBand="0" w:noVBand="1"/>
      </w:tblPr>
      <w:tblGrid>
        <w:gridCol w:w="9923"/>
      </w:tblGrid>
      <w:tr w:rsidR="00AA2D6B" w:rsidRPr="00AA2D6B" w14:paraId="76AEA35E" w14:textId="77777777" w:rsidTr="00AA2D6B">
        <w:tc>
          <w:tcPr>
            <w:tcW w:w="9923" w:type="dxa"/>
          </w:tcPr>
          <w:p w14:paraId="0B6FE257" w14:textId="77777777" w:rsidR="00AA2D6B" w:rsidRPr="00AA2D6B" w:rsidRDefault="00AA2D6B" w:rsidP="00AA2D6B">
            <w:pPr>
              <w:rPr>
                <w:sz w:val="22"/>
                <w:szCs w:val="22"/>
                <w:lang w:val="en-US"/>
              </w:rPr>
            </w:pPr>
            <w:r w:rsidRPr="00AA2D6B">
              <w:rPr>
                <w:sz w:val="22"/>
                <w:szCs w:val="22"/>
                <w:highlight w:val="green"/>
                <w:lang w:val="en-US"/>
              </w:rPr>
              <w:t>Agreement</w:t>
            </w:r>
          </w:p>
          <w:p w14:paraId="5E4ACD30" w14:textId="77777777" w:rsidR="00AA2D6B" w:rsidRPr="00AA2D6B" w:rsidRDefault="00AA2D6B" w:rsidP="00AA2D6B">
            <w:pPr>
              <w:rPr>
                <w:sz w:val="22"/>
                <w:szCs w:val="22"/>
                <w:lang w:val="en-US"/>
              </w:rPr>
            </w:pPr>
            <w:r w:rsidRPr="00AA2D6B">
              <w:rPr>
                <w:sz w:val="22"/>
                <w:szCs w:val="22"/>
                <w:lang w:val="en-US"/>
              </w:rPr>
              <w:t xml:space="preserve">Duration of DL PRS symbols in units of </w:t>
            </w:r>
            <w:proofErr w:type="spellStart"/>
            <w:r w:rsidRPr="00AA2D6B">
              <w:rPr>
                <w:sz w:val="22"/>
                <w:szCs w:val="22"/>
                <w:lang w:val="en-US"/>
              </w:rPr>
              <w:t>ms</w:t>
            </w:r>
            <w:proofErr w:type="spellEnd"/>
            <w:r w:rsidRPr="00AA2D6B">
              <w:rPr>
                <w:sz w:val="22"/>
                <w:szCs w:val="22"/>
                <w:lang w:val="en-US"/>
              </w:rPr>
              <w:t xml:space="preserve"> a UE can process every T </w:t>
            </w:r>
            <w:proofErr w:type="spellStart"/>
            <w:r w:rsidRPr="00AA2D6B">
              <w:rPr>
                <w:sz w:val="22"/>
                <w:szCs w:val="22"/>
                <w:lang w:val="en-US"/>
              </w:rPr>
              <w:t>ms</w:t>
            </w:r>
            <w:proofErr w:type="spellEnd"/>
            <w:r w:rsidRPr="00AA2D6B">
              <w:rPr>
                <w:sz w:val="22"/>
                <w:szCs w:val="22"/>
                <w:lang w:val="en-US"/>
              </w:rPr>
              <w:t xml:space="preserve"> assuming 272 PRB allocation is a UE capability</w:t>
            </w:r>
          </w:p>
        </w:tc>
      </w:tr>
    </w:tbl>
    <w:p w14:paraId="4306A5E8" w14:textId="77777777" w:rsidR="00AA2D6B" w:rsidRDefault="00AA2D6B" w:rsidP="00E34F66">
      <w:pPr>
        <w:pStyle w:val="3GPPText"/>
      </w:pPr>
    </w:p>
    <w:p w14:paraId="2718A392" w14:textId="77777777" w:rsidR="00AA2D6B" w:rsidRDefault="00AA2D6B" w:rsidP="00D57992">
      <w:pPr>
        <w:pStyle w:val="3GPPAgreements"/>
        <w:numPr>
          <w:ilvl w:val="0"/>
          <w:numId w:val="12"/>
        </w:numPr>
        <w:textAlignment w:val="auto"/>
        <w:rPr>
          <w:b/>
          <w:bCs/>
          <w:lang w:val="en-US"/>
        </w:rPr>
      </w:pPr>
      <w:r w:rsidRPr="0018728C">
        <w:rPr>
          <w:b/>
          <w:bCs/>
          <w:u w:val="single"/>
          <w:lang w:val="en-US"/>
        </w:rPr>
        <w:t xml:space="preserve">Feature lead </w:t>
      </w:r>
      <w:r>
        <w:rPr>
          <w:b/>
          <w:bCs/>
          <w:u w:val="single"/>
          <w:lang w:val="en-US"/>
        </w:rPr>
        <w:t>recommendation</w:t>
      </w:r>
      <w:r w:rsidRPr="0018728C">
        <w:rPr>
          <w:b/>
          <w:bCs/>
          <w:lang w:val="en-US"/>
        </w:rPr>
        <w:t>:</w:t>
      </w:r>
    </w:p>
    <w:p w14:paraId="7747E690" w14:textId="73F42385" w:rsidR="00AA2D6B" w:rsidRDefault="00F76D52" w:rsidP="00D57992">
      <w:pPr>
        <w:pStyle w:val="3GPPAgreements"/>
        <w:numPr>
          <w:ilvl w:val="1"/>
          <w:numId w:val="12"/>
        </w:numPr>
        <w:textAlignment w:val="auto"/>
        <w:rPr>
          <w:b/>
          <w:bCs/>
          <w:lang w:val="en-US"/>
        </w:rPr>
      </w:pPr>
      <w:r>
        <w:rPr>
          <w:b/>
          <w:bCs/>
          <w:lang w:val="en-US"/>
        </w:rPr>
        <w:t>Current plan was to c</w:t>
      </w:r>
      <w:r w:rsidR="00AA2D6B">
        <w:rPr>
          <w:b/>
          <w:bCs/>
          <w:lang w:val="en-US"/>
        </w:rPr>
        <w:t>ontinue discussion on UE features for NR Positioning in corresponding thread</w:t>
      </w:r>
      <w:r>
        <w:rPr>
          <w:b/>
          <w:bCs/>
          <w:lang w:val="en-US"/>
        </w:rPr>
        <w:t xml:space="preserve"> on UE features.</w:t>
      </w:r>
    </w:p>
    <w:p w14:paraId="1C45F611" w14:textId="77777777" w:rsidR="00AA2D6B" w:rsidRPr="00E34F66" w:rsidRDefault="00AA2D6B" w:rsidP="00E34F66">
      <w:pPr>
        <w:pStyle w:val="3GPPText"/>
      </w:pPr>
    </w:p>
    <w:p w14:paraId="676BE249" w14:textId="617932B5" w:rsidR="001D6C14" w:rsidRDefault="001D6C14" w:rsidP="001D6C14">
      <w:pPr>
        <w:pStyle w:val="3GPPH1"/>
        <w:numPr>
          <w:ilvl w:val="0"/>
          <w:numId w:val="1"/>
        </w:numPr>
        <w:ind w:left="425" w:hanging="425"/>
      </w:pPr>
      <w:r>
        <w:t>Conclusion</w:t>
      </w:r>
    </w:p>
    <w:p w14:paraId="1A3E66CF" w14:textId="73F47318" w:rsidR="00AA2D6B" w:rsidRDefault="00AA2D6B" w:rsidP="00AA2D6B">
      <w:pPr>
        <w:spacing w:before="120"/>
        <w:jc w:val="both"/>
        <w:rPr>
          <w:sz w:val="22"/>
          <w:szCs w:val="22"/>
        </w:rPr>
      </w:pPr>
      <w:r w:rsidRPr="00AA2D6B">
        <w:rPr>
          <w:sz w:val="22"/>
          <w:szCs w:val="22"/>
        </w:rPr>
        <w:t xml:space="preserve">In this contribution, we have provided review of </w:t>
      </w:r>
      <w:r w:rsidR="00F76D52">
        <w:rPr>
          <w:sz w:val="22"/>
          <w:szCs w:val="22"/>
        </w:rPr>
        <w:t xml:space="preserve">documents </w:t>
      </w:r>
      <w:r w:rsidRPr="00AA2D6B">
        <w:rPr>
          <w:sz w:val="22"/>
          <w:szCs w:val="22"/>
        </w:rPr>
        <w:t xml:space="preserve">submitted to AI 7.2.8.1 </w:t>
      </w:r>
      <w:r w:rsidR="00F76D52">
        <w:rPr>
          <w:sz w:val="22"/>
          <w:szCs w:val="22"/>
        </w:rPr>
        <w:t>“</w:t>
      </w:r>
      <w:r w:rsidR="00F76D52" w:rsidRPr="00F76D52">
        <w:rPr>
          <w:sz w:val="22"/>
          <w:szCs w:val="22"/>
        </w:rPr>
        <w:t>DL Reference Signals for NR Positioning”</w:t>
      </w:r>
      <w:r w:rsidRPr="00AA2D6B">
        <w:rPr>
          <w:sz w:val="22"/>
          <w:szCs w:val="22"/>
        </w:rPr>
        <w:t>. According to our observation many of the reported opens can be addressed during the CR alignment phase</w:t>
      </w:r>
      <w:r w:rsidR="00F76D52">
        <w:rPr>
          <w:sz w:val="22"/>
          <w:szCs w:val="22"/>
        </w:rPr>
        <w:t xml:space="preserve"> and </w:t>
      </w:r>
      <w:r w:rsidR="002D1237">
        <w:rPr>
          <w:sz w:val="22"/>
          <w:szCs w:val="22"/>
        </w:rPr>
        <w:t xml:space="preserve">there is </w:t>
      </w:r>
      <w:r w:rsidR="00F76D52" w:rsidRPr="00AA2D6B">
        <w:rPr>
          <w:sz w:val="22"/>
          <w:szCs w:val="22"/>
        </w:rPr>
        <w:t>no serious issue identified</w:t>
      </w:r>
      <w:r w:rsidRPr="00AA2D6B">
        <w:rPr>
          <w:sz w:val="22"/>
          <w:szCs w:val="22"/>
        </w:rPr>
        <w:t>.</w:t>
      </w:r>
      <w:r w:rsidR="00F76D52">
        <w:rPr>
          <w:sz w:val="22"/>
          <w:szCs w:val="22"/>
        </w:rPr>
        <w:t xml:space="preserve"> </w:t>
      </w:r>
      <w:r w:rsidR="002D1237">
        <w:rPr>
          <w:sz w:val="22"/>
          <w:szCs w:val="22"/>
        </w:rPr>
        <w:t>For</w:t>
      </w:r>
      <w:r w:rsidRPr="00AA2D6B">
        <w:rPr>
          <w:sz w:val="22"/>
          <w:szCs w:val="22"/>
        </w:rPr>
        <w:t xml:space="preserve"> RAN1#100-E-Meeting time</w:t>
      </w:r>
      <w:r w:rsidR="00A077EE">
        <w:rPr>
          <w:sz w:val="22"/>
          <w:szCs w:val="22"/>
        </w:rPr>
        <w:t>,</w:t>
      </w:r>
      <w:r w:rsidRPr="00AA2D6B">
        <w:rPr>
          <w:sz w:val="22"/>
          <w:szCs w:val="22"/>
        </w:rPr>
        <w:t xml:space="preserve"> it is proposed to organize the following e-mail discussions</w:t>
      </w:r>
      <w:r w:rsidR="00E34F66">
        <w:rPr>
          <w:sz w:val="22"/>
          <w:szCs w:val="22"/>
        </w:rPr>
        <w:t xml:space="preserve"> which </w:t>
      </w:r>
      <w:r w:rsidR="002D1237">
        <w:rPr>
          <w:sz w:val="22"/>
          <w:szCs w:val="22"/>
        </w:rPr>
        <w:t xml:space="preserve">are </w:t>
      </w:r>
      <w:r w:rsidR="00E34F66">
        <w:rPr>
          <w:sz w:val="22"/>
          <w:szCs w:val="22"/>
        </w:rPr>
        <w:t>up to RAN1 chair decision</w:t>
      </w:r>
      <w:r w:rsidRPr="00AA2D6B">
        <w:rPr>
          <w:sz w:val="22"/>
          <w:szCs w:val="22"/>
        </w:rPr>
        <w:t>:</w:t>
      </w:r>
    </w:p>
    <w:p w14:paraId="68B52AC8" w14:textId="77777777" w:rsidR="00F76D52" w:rsidRPr="00AA2D6B" w:rsidRDefault="00F76D52" w:rsidP="00AA2D6B">
      <w:pPr>
        <w:spacing w:before="120"/>
        <w:jc w:val="both"/>
        <w:rPr>
          <w:sz w:val="22"/>
          <w:szCs w:val="22"/>
        </w:rPr>
      </w:pPr>
      <w:bookmarkStart w:id="3" w:name="_GoBack"/>
      <w:bookmarkEnd w:id="3"/>
    </w:p>
    <w:p w14:paraId="66FADEBA" w14:textId="6DC49331" w:rsidR="00AA2D6B" w:rsidRPr="00AA2D6B" w:rsidRDefault="00AA2D6B" w:rsidP="00D57992">
      <w:pPr>
        <w:pStyle w:val="3GPPAgreements"/>
        <w:numPr>
          <w:ilvl w:val="0"/>
          <w:numId w:val="12"/>
        </w:numPr>
        <w:textAlignment w:val="auto"/>
      </w:pPr>
      <w:r w:rsidRPr="00AA2D6B">
        <w:t xml:space="preserve">E-mail Discussion #1 – </w:t>
      </w:r>
      <w:r w:rsidR="00E34F66">
        <w:t xml:space="preserve">Remaining opens of </w:t>
      </w:r>
      <w:r w:rsidRPr="00AA2D6B">
        <w:t xml:space="preserve">DL PRS </w:t>
      </w:r>
      <w:r w:rsidR="00E34F66">
        <w:t>d</w:t>
      </w:r>
      <w:r w:rsidRPr="00AA2D6B">
        <w:t>esign</w:t>
      </w:r>
    </w:p>
    <w:p w14:paraId="2410FBAB" w14:textId="21598264" w:rsidR="00F76D52" w:rsidRDefault="00F76D52" w:rsidP="00D57992">
      <w:pPr>
        <w:pStyle w:val="3GPPAgreements"/>
        <w:numPr>
          <w:ilvl w:val="1"/>
          <w:numId w:val="12"/>
        </w:numPr>
        <w:textAlignment w:val="auto"/>
        <w:rPr>
          <w:lang w:val="en-US"/>
        </w:rPr>
      </w:pPr>
      <w:r>
        <w:rPr>
          <w:lang w:val="en-US"/>
        </w:rPr>
        <w:t>Motivation is to address the minor technical opens listed below</w:t>
      </w:r>
      <w:r w:rsidR="00F91F64">
        <w:rPr>
          <w:lang w:val="en-US"/>
        </w:rPr>
        <w:t>, which seems to be rather straightforward</w:t>
      </w:r>
      <w:r>
        <w:rPr>
          <w:lang w:val="en-US"/>
        </w:rPr>
        <w:t>:</w:t>
      </w:r>
    </w:p>
    <w:p w14:paraId="413F6302" w14:textId="09372848" w:rsidR="00AA2D6B" w:rsidRPr="00AA2D6B" w:rsidRDefault="00AA2D6B" w:rsidP="00F76D52">
      <w:pPr>
        <w:pStyle w:val="3GPPAgreements"/>
        <w:numPr>
          <w:ilvl w:val="2"/>
          <w:numId w:val="12"/>
        </w:numPr>
        <w:textAlignment w:val="auto"/>
        <w:rPr>
          <w:lang w:val="en-US"/>
        </w:rPr>
      </w:pPr>
      <w:r w:rsidRPr="00AA2D6B">
        <w:rPr>
          <w:lang w:val="en-US"/>
        </w:rPr>
        <w:t xml:space="preserve">Correction to reference-signal sequence generation, as proposed in </w:t>
      </w:r>
      <w:hyperlink r:id="rId8" w:history="1">
        <w:r w:rsidRPr="007E4176">
          <w:rPr>
            <w:iCs/>
            <w:lang w:val="en-US"/>
          </w:rPr>
          <w:t>R1-2000804</w:t>
        </w:r>
      </w:hyperlink>
    </w:p>
    <w:p w14:paraId="37C60A9C" w14:textId="50950618" w:rsidR="00AA2D6B" w:rsidRPr="00AA2D6B" w:rsidRDefault="00AA2D6B" w:rsidP="00F76D52">
      <w:pPr>
        <w:pStyle w:val="3GPPAgreements"/>
        <w:numPr>
          <w:ilvl w:val="2"/>
          <w:numId w:val="12"/>
        </w:numPr>
        <w:textAlignment w:val="auto"/>
        <w:rPr>
          <w:lang w:val="en-US"/>
        </w:rPr>
      </w:pPr>
      <w:r w:rsidRPr="00AA2D6B">
        <w:rPr>
          <w:lang w:val="en-US"/>
        </w:rPr>
        <w:t>Value of DL PRS sequence ID</w:t>
      </w:r>
      <w:r w:rsidR="00E34F66">
        <w:rPr>
          <w:lang w:val="en-US"/>
        </w:rPr>
        <w:t>,</w:t>
      </w:r>
      <w:r w:rsidRPr="00AA2D6B">
        <w:rPr>
          <w:lang w:val="en-US"/>
        </w:rPr>
        <w:t xml:space="preserve"> if </w:t>
      </w:r>
      <w:r w:rsidR="00E34F66">
        <w:rPr>
          <w:lang w:val="en-US"/>
        </w:rPr>
        <w:t xml:space="preserve">higher layer </w:t>
      </w:r>
      <w:r w:rsidRPr="00AA2D6B">
        <w:rPr>
          <w:lang w:val="en-US"/>
        </w:rPr>
        <w:t xml:space="preserve">parameter is not configured, as proposed in </w:t>
      </w:r>
      <w:hyperlink r:id="rId9" w:history="1">
        <w:r w:rsidRPr="007E4176">
          <w:rPr>
            <w:iCs/>
            <w:lang w:val="en-US"/>
          </w:rPr>
          <w:t>R1-2000686</w:t>
        </w:r>
      </w:hyperlink>
    </w:p>
    <w:p w14:paraId="4391D611" w14:textId="77777777" w:rsidR="00AA2D6B" w:rsidRPr="00AA2D6B" w:rsidRDefault="00AA2D6B" w:rsidP="00F76D52">
      <w:pPr>
        <w:pStyle w:val="3GPPAgreements"/>
        <w:numPr>
          <w:ilvl w:val="2"/>
          <w:numId w:val="12"/>
        </w:numPr>
        <w:textAlignment w:val="auto"/>
        <w:rPr>
          <w:lang w:val="en-US"/>
        </w:rPr>
      </w:pPr>
      <w:r w:rsidRPr="00AA2D6B">
        <w:rPr>
          <w:lang w:val="en-US"/>
        </w:rPr>
        <w:t xml:space="preserve">Corrections to DL PRS seed </w:t>
      </w:r>
      <w:proofErr w:type="spellStart"/>
      <w:r w:rsidRPr="00AA2D6B">
        <w:rPr>
          <w:lang w:val="en-US"/>
        </w:rPr>
        <w:t>c</w:t>
      </w:r>
      <w:r w:rsidRPr="00AA2D6B">
        <w:rPr>
          <w:vertAlign w:val="subscript"/>
          <w:lang w:val="en-US"/>
        </w:rPr>
        <w:t>init</w:t>
      </w:r>
      <w:proofErr w:type="spellEnd"/>
      <w:r w:rsidRPr="00AA2D6B">
        <w:rPr>
          <w:lang w:val="en-US"/>
        </w:rPr>
        <w:t xml:space="preserve">, if it is agreed/justified, as proposed in </w:t>
      </w:r>
      <w:hyperlink r:id="rId10" w:history="1">
        <w:r w:rsidRPr="007E4176">
          <w:rPr>
            <w:iCs/>
            <w:lang w:val="en-US"/>
          </w:rPr>
          <w:t>R1-2000341</w:t>
        </w:r>
      </w:hyperlink>
    </w:p>
    <w:p w14:paraId="4CCE2A62" w14:textId="6C6351D9" w:rsidR="00AA2D6B" w:rsidRPr="002D1237" w:rsidRDefault="00AA2D6B" w:rsidP="00F76D52">
      <w:pPr>
        <w:pStyle w:val="3GPPAgreements"/>
        <w:numPr>
          <w:ilvl w:val="2"/>
          <w:numId w:val="12"/>
        </w:numPr>
        <w:textAlignment w:val="auto"/>
        <w:rPr>
          <w:lang w:val="en-US"/>
        </w:rPr>
      </w:pPr>
      <w:r w:rsidRPr="00AA2D6B">
        <w:rPr>
          <w:lang w:val="en-US"/>
        </w:rPr>
        <w:t xml:space="preserve">Corrections of the TS 38.211 to capture single port assumption for DL PRS transmission, as proposed in </w:t>
      </w:r>
      <w:hyperlink r:id="rId11" w:history="1">
        <w:r w:rsidRPr="007E4176">
          <w:rPr>
            <w:iCs/>
            <w:lang w:val="en-US"/>
          </w:rPr>
          <w:t>R1-2001002</w:t>
        </w:r>
      </w:hyperlink>
    </w:p>
    <w:p w14:paraId="635273C1" w14:textId="6A8CC5C6" w:rsidR="00AA2D6B" w:rsidRPr="00AA2D6B" w:rsidRDefault="00AA2D6B" w:rsidP="00D57992">
      <w:pPr>
        <w:pStyle w:val="3GPPAgreements"/>
        <w:numPr>
          <w:ilvl w:val="0"/>
          <w:numId w:val="12"/>
        </w:numPr>
        <w:textAlignment w:val="auto"/>
        <w:rPr>
          <w:lang w:val="en-US"/>
        </w:rPr>
      </w:pPr>
      <w:r w:rsidRPr="00AA2D6B">
        <w:rPr>
          <w:lang w:val="en-US"/>
        </w:rPr>
        <w:t>E-mail Discussion #</w:t>
      </w:r>
      <w:r w:rsidR="00E34F66">
        <w:rPr>
          <w:lang w:val="en-US"/>
        </w:rPr>
        <w:t>2</w:t>
      </w:r>
      <w:r w:rsidRPr="00AA2D6B">
        <w:rPr>
          <w:lang w:val="en-US"/>
        </w:rPr>
        <w:t xml:space="preserve"> – UE DL PRS processing capability</w:t>
      </w:r>
    </w:p>
    <w:p w14:paraId="3130C75B" w14:textId="797CEC1B" w:rsidR="00CA4753" w:rsidRDefault="00CA4753" w:rsidP="00D57992">
      <w:pPr>
        <w:pStyle w:val="3GPPAgreements"/>
        <w:numPr>
          <w:ilvl w:val="1"/>
          <w:numId w:val="12"/>
        </w:numPr>
        <w:textAlignment w:val="auto"/>
        <w:rPr>
          <w:lang w:val="en-US"/>
        </w:rPr>
      </w:pPr>
      <w:r>
        <w:rPr>
          <w:lang w:val="en-US"/>
        </w:rPr>
        <w:t>Motivation: Finalize RAN1 agreement to</w:t>
      </w:r>
      <w:r w:rsidRPr="00CA4753">
        <w:rPr>
          <w:lang w:val="en-US"/>
        </w:rPr>
        <w:t xml:space="preserve"> </w:t>
      </w:r>
      <w:r>
        <w:rPr>
          <w:lang w:val="en-US"/>
        </w:rPr>
        <w:t xml:space="preserve">facilitate </w:t>
      </w:r>
      <w:r w:rsidR="00E34F66">
        <w:rPr>
          <w:lang w:val="en-US"/>
        </w:rPr>
        <w:t xml:space="preserve">future </w:t>
      </w:r>
      <w:r>
        <w:rPr>
          <w:lang w:val="en-US"/>
        </w:rPr>
        <w:t>UE capability discussion</w:t>
      </w:r>
    </w:p>
    <w:p w14:paraId="6D2F99C3" w14:textId="5A9214B2" w:rsidR="00AA2D6B" w:rsidRPr="00AA2D6B" w:rsidRDefault="00AA2D6B" w:rsidP="00CA4753">
      <w:pPr>
        <w:pStyle w:val="3GPPAgreements"/>
        <w:numPr>
          <w:ilvl w:val="2"/>
          <w:numId w:val="12"/>
        </w:numPr>
        <w:textAlignment w:val="auto"/>
        <w:rPr>
          <w:lang w:val="en-US"/>
        </w:rPr>
      </w:pPr>
      <w:r w:rsidRPr="00AA2D6B">
        <w:rPr>
          <w:lang w:val="en-US"/>
        </w:rPr>
        <w:t>Finalization of details for the following agreement to assist future UE capability discussion</w:t>
      </w:r>
    </w:p>
    <w:tbl>
      <w:tblPr>
        <w:tblStyle w:val="TableGrid"/>
        <w:tblW w:w="0" w:type="auto"/>
        <w:tblInd w:w="279" w:type="dxa"/>
        <w:tblLook w:val="04A0" w:firstRow="1" w:lastRow="0" w:firstColumn="1" w:lastColumn="0" w:noHBand="0" w:noVBand="1"/>
      </w:tblPr>
      <w:tblGrid>
        <w:gridCol w:w="9639"/>
      </w:tblGrid>
      <w:tr w:rsidR="00AA2D6B" w:rsidRPr="00AA2D6B" w14:paraId="6F520EE8" w14:textId="77777777" w:rsidTr="00A077EE">
        <w:tc>
          <w:tcPr>
            <w:tcW w:w="9639" w:type="dxa"/>
          </w:tcPr>
          <w:p w14:paraId="562AC832" w14:textId="77777777" w:rsidR="00AA2D6B" w:rsidRPr="00AA2D6B" w:rsidRDefault="00AA2D6B" w:rsidP="00AA2D6B">
            <w:pPr>
              <w:rPr>
                <w:sz w:val="22"/>
                <w:szCs w:val="22"/>
                <w:lang w:val="en-US"/>
              </w:rPr>
            </w:pPr>
            <w:bookmarkStart w:id="4" w:name="_Hlk32854515"/>
            <w:r w:rsidRPr="00AA2D6B">
              <w:rPr>
                <w:sz w:val="22"/>
                <w:szCs w:val="22"/>
                <w:highlight w:val="green"/>
                <w:lang w:val="en-US"/>
              </w:rPr>
              <w:t>Agreement</w:t>
            </w:r>
          </w:p>
          <w:p w14:paraId="424F17D5" w14:textId="77777777" w:rsidR="00AA2D6B" w:rsidRPr="00AA2D6B" w:rsidRDefault="00AA2D6B" w:rsidP="00AA2D6B">
            <w:pPr>
              <w:rPr>
                <w:sz w:val="22"/>
                <w:szCs w:val="22"/>
                <w:lang w:val="en-US"/>
              </w:rPr>
            </w:pPr>
            <w:r w:rsidRPr="00AA2D6B">
              <w:rPr>
                <w:sz w:val="22"/>
                <w:szCs w:val="22"/>
                <w:lang w:val="en-US"/>
              </w:rPr>
              <w:t xml:space="preserve">Duration of DL PRS symbols in units of </w:t>
            </w:r>
            <w:proofErr w:type="spellStart"/>
            <w:r w:rsidRPr="00AA2D6B">
              <w:rPr>
                <w:sz w:val="22"/>
                <w:szCs w:val="22"/>
                <w:lang w:val="en-US"/>
              </w:rPr>
              <w:t>ms</w:t>
            </w:r>
            <w:proofErr w:type="spellEnd"/>
            <w:r w:rsidRPr="00AA2D6B">
              <w:rPr>
                <w:sz w:val="22"/>
                <w:szCs w:val="22"/>
                <w:lang w:val="en-US"/>
              </w:rPr>
              <w:t xml:space="preserve"> a UE can process every T </w:t>
            </w:r>
            <w:proofErr w:type="spellStart"/>
            <w:r w:rsidRPr="00AA2D6B">
              <w:rPr>
                <w:sz w:val="22"/>
                <w:szCs w:val="22"/>
                <w:lang w:val="en-US"/>
              </w:rPr>
              <w:t>ms</w:t>
            </w:r>
            <w:proofErr w:type="spellEnd"/>
            <w:r w:rsidRPr="00AA2D6B">
              <w:rPr>
                <w:sz w:val="22"/>
                <w:szCs w:val="22"/>
                <w:lang w:val="en-US"/>
              </w:rPr>
              <w:t xml:space="preserve"> assuming 272 PRB allocation is a UE capability</w:t>
            </w:r>
          </w:p>
        </w:tc>
      </w:tr>
    </w:tbl>
    <w:bookmarkEnd w:id="4"/>
    <w:p w14:paraId="0CD88494" w14:textId="2CFE8B1C" w:rsidR="00E34F66" w:rsidRPr="00A077EE" w:rsidRDefault="00E34F66" w:rsidP="00E34F66">
      <w:pPr>
        <w:pStyle w:val="3GPPAgreements"/>
        <w:numPr>
          <w:ilvl w:val="0"/>
          <w:numId w:val="12"/>
        </w:numPr>
        <w:textAlignment w:val="auto"/>
        <w:rPr>
          <w:lang w:val="en-US"/>
        </w:rPr>
      </w:pPr>
      <w:r w:rsidRPr="00A077EE">
        <w:rPr>
          <w:lang w:val="en-US"/>
        </w:rPr>
        <w:t>E-mail Discussion #</w:t>
      </w:r>
      <w:r>
        <w:rPr>
          <w:lang w:val="en-US"/>
        </w:rPr>
        <w:t>3</w:t>
      </w:r>
      <w:r w:rsidRPr="00A077EE">
        <w:rPr>
          <w:lang w:val="en-US"/>
        </w:rPr>
        <w:t xml:space="preserve"> – </w:t>
      </w:r>
      <w:r>
        <w:rPr>
          <w:lang w:val="en-US"/>
        </w:rPr>
        <w:t>“List of recommended r</w:t>
      </w:r>
      <w:r w:rsidRPr="00A077EE">
        <w:rPr>
          <w:lang w:val="en-US"/>
        </w:rPr>
        <w:t>evision</w:t>
      </w:r>
      <w:r>
        <w:rPr>
          <w:lang w:val="en-US"/>
        </w:rPr>
        <w:t>s</w:t>
      </w:r>
      <w:r w:rsidRPr="00A077EE">
        <w:rPr>
          <w:lang w:val="en-US"/>
        </w:rPr>
        <w:t xml:space="preserve"> to section </w:t>
      </w:r>
      <w:bookmarkStart w:id="5" w:name="_Toc29673158"/>
      <w:bookmarkStart w:id="6" w:name="_Toc29673299"/>
      <w:bookmarkStart w:id="7" w:name="_Toc29674292"/>
      <w:r w:rsidRPr="00A077EE">
        <w:rPr>
          <w:color w:val="000000"/>
        </w:rPr>
        <w:t>5.1.6.</w:t>
      </w:r>
      <w:r w:rsidRPr="00A077EE">
        <w:rPr>
          <w:color w:val="000000"/>
          <w:lang w:val="en-US"/>
        </w:rPr>
        <w:t xml:space="preserve">5 </w:t>
      </w:r>
      <w:r w:rsidRPr="00A077EE">
        <w:rPr>
          <w:color w:val="000000"/>
        </w:rPr>
        <w:t>PRS reception procedure</w:t>
      </w:r>
      <w:bookmarkEnd w:id="5"/>
      <w:bookmarkEnd w:id="6"/>
      <w:bookmarkEnd w:id="7"/>
      <w:r>
        <w:rPr>
          <w:color w:val="000000"/>
        </w:rPr>
        <w:t xml:space="preserve">” </w:t>
      </w:r>
      <w:r w:rsidRPr="00A077EE">
        <w:rPr>
          <w:lang w:val="en-US"/>
        </w:rPr>
        <w:t xml:space="preserve">for </w:t>
      </w:r>
      <w:r>
        <w:rPr>
          <w:lang w:val="en-US"/>
        </w:rPr>
        <w:t xml:space="preserve">the </w:t>
      </w:r>
      <w:r w:rsidRPr="00A077EE">
        <w:rPr>
          <w:lang w:val="en-US"/>
        </w:rPr>
        <w:t>TS 38.214</w:t>
      </w:r>
    </w:p>
    <w:p w14:paraId="6962DB88" w14:textId="31657A8C" w:rsidR="00E34F66" w:rsidRPr="00E34F66" w:rsidRDefault="00E34F66" w:rsidP="003E10A8">
      <w:pPr>
        <w:pStyle w:val="3GPPAgreements"/>
        <w:numPr>
          <w:ilvl w:val="1"/>
          <w:numId w:val="12"/>
        </w:numPr>
        <w:textAlignment w:val="auto"/>
        <w:rPr>
          <w:lang w:val="en-US"/>
        </w:rPr>
      </w:pPr>
      <w:r w:rsidRPr="00E34F66">
        <w:rPr>
          <w:lang w:val="en-US"/>
        </w:rPr>
        <w:t xml:space="preserve">Given that </w:t>
      </w:r>
      <w:r w:rsidR="00C046C9">
        <w:rPr>
          <w:lang w:val="en-US"/>
        </w:rPr>
        <w:t xml:space="preserve">quite </w:t>
      </w:r>
      <w:r w:rsidRPr="00E34F66">
        <w:rPr>
          <w:lang w:val="en-US"/>
        </w:rPr>
        <w:t xml:space="preserve">many companies provided </w:t>
      </w:r>
      <w:r>
        <w:rPr>
          <w:lang w:val="en-US"/>
        </w:rPr>
        <w:t>corrections</w:t>
      </w:r>
      <w:r w:rsidRPr="00E34F66">
        <w:rPr>
          <w:lang w:val="en-US"/>
        </w:rPr>
        <w:t xml:space="preserve"> to the TS 38.214 section 5.1.6.5 it makes sense to collect all recommended changes to facilitate future revision of the TS 38.214 section 5.1.6.5</w:t>
      </w:r>
    </w:p>
    <w:p w14:paraId="108CF256" w14:textId="0B094209" w:rsidR="00E34F66" w:rsidRDefault="00E34F66" w:rsidP="00E34F66">
      <w:pPr>
        <w:pStyle w:val="3GPPAgreements"/>
        <w:numPr>
          <w:ilvl w:val="2"/>
          <w:numId w:val="12"/>
        </w:numPr>
        <w:textAlignment w:val="auto"/>
        <w:rPr>
          <w:lang w:val="en-US"/>
        </w:rPr>
      </w:pPr>
      <w:r>
        <w:rPr>
          <w:lang w:val="en-US"/>
        </w:rPr>
        <w:t>List of recommended modifications should aim</w:t>
      </w:r>
    </w:p>
    <w:p w14:paraId="0A397F5F" w14:textId="77777777" w:rsidR="00E34F66" w:rsidRDefault="00E34F66" w:rsidP="00E34F66">
      <w:pPr>
        <w:pStyle w:val="3GPPAgreements"/>
        <w:numPr>
          <w:ilvl w:val="3"/>
          <w:numId w:val="12"/>
        </w:numPr>
        <w:textAlignment w:val="auto"/>
        <w:rPr>
          <w:lang w:val="en-US"/>
        </w:rPr>
      </w:pPr>
      <w:r>
        <w:rPr>
          <w:lang w:val="en-US"/>
        </w:rPr>
        <w:t>Corrections to the captured values of parameters</w:t>
      </w:r>
    </w:p>
    <w:p w14:paraId="5AD826D8" w14:textId="77777777" w:rsidR="00E34F66" w:rsidRPr="00AA2D6B" w:rsidRDefault="00E34F66" w:rsidP="00E34F66">
      <w:pPr>
        <w:pStyle w:val="3GPPAgreements"/>
        <w:numPr>
          <w:ilvl w:val="3"/>
          <w:numId w:val="12"/>
        </w:numPr>
        <w:textAlignment w:val="auto"/>
        <w:rPr>
          <w:lang w:val="en-US"/>
        </w:rPr>
      </w:pPr>
      <w:r>
        <w:rPr>
          <w:lang w:val="en-US"/>
        </w:rPr>
        <w:t>A</w:t>
      </w:r>
      <w:r w:rsidRPr="00AA2D6B">
        <w:rPr>
          <w:lang w:val="en-US"/>
        </w:rPr>
        <w:t>lignment with the TS 38.211</w:t>
      </w:r>
    </w:p>
    <w:p w14:paraId="31570350" w14:textId="77777777" w:rsidR="00E34F66" w:rsidRPr="00AA2D6B" w:rsidRDefault="00E34F66" w:rsidP="00E34F66">
      <w:pPr>
        <w:pStyle w:val="3GPPAgreements"/>
        <w:numPr>
          <w:ilvl w:val="3"/>
          <w:numId w:val="12"/>
        </w:numPr>
        <w:textAlignment w:val="auto"/>
        <w:rPr>
          <w:lang w:val="en-US"/>
        </w:rPr>
      </w:pPr>
      <w:r>
        <w:rPr>
          <w:lang w:val="en-US"/>
        </w:rPr>
        <w:lastRenderedPageBreak/>
        <w:t>A</w:t>
      </w:r>
      <w:r w:rsidRPr="00AA2D6B">
        <w:rPr>
          <w:lang w:val="en-US"/>
        </w:rPr>
        <w:t>lignment with the ongoing RAN2 work</w:t>
      </w:r>
    </w:p>
    <w:p w14:paraId="7226DB8B" w14:textId="1D1B0DD3" w:rsidR="00E34F66" w:rsidRDefault="00E34F66" w:rsidP="00E34F66">
      <w:pPr>
        <w:pStyle w:val="3GPPAgreements"/>
        <w:numPr>
          <w:ilvl w:val="3"/>
          <w:numId w:val="12"/>
        </w:numPr>
        <w:textAlignment w:val="auto"/>
        <w:rPr>
          <w:lang w:val="en-US"/>
        </w:rPr>
      </w:pPr>
      <w:r w:rsidRPr="00AA2D6B">
        <w:rPr>
          <w:lang w:val="en-US"/>
        </w:rPr>
        <w:t>Editorial corrections</w:t>
      </w:r>
    </w:p>
    <w:p w14:paraId="31EE1DA3" w14:textId="77777777" w:rsidR="00C046C9" w:rsidRPr="00C046C9" w:rsidRDefault="00C046C9" w:rsidP="00C046C9">
      <w:pPr>
        <w:pStyle w:val="3GPPAgreements"/>
        <w:numPr>
          <w:ilvl w:val="0"/>
          <w:numId w:val="0"/>
        </w:numPr>
        <w:ind w:left="284" w:hanging="284"/>
        <w:textAlignment w:val="auto"/>
        <w:rPr>
          <w:lang w:val="en-US"/>
        </w:rPr>
      </w:pPr>
    </w:p>
    <w:p w14:paraId="753985D7" w14:textId="77777777" w:rsidR="008F4218" w:rsidRPr="00AB2DA9" w:rsidRDefault="008F4218" w:rsidP="008F4218">
      <w:pPr>
        <w:pStyle w:val="3GPPH1"/>
        <w:numPr>
          <w:ilvl w:val="0"/>
          <w:numId w:val="1"/>
        </w:numPr>
        <w:rPr>
          <w:lang w:val="en-US"/>
        </w:rPr>
      </w:pPr>
      <w:r w:rsidRPr="00AB2DA9">
        <w:rPr>
          <w:lang w:val="en-US"/>
        </w:rPr>
        <w:t>References</w:t>
      </w:r>
    </w:p>
    <w:bookmarkStart w:id="8" w:name="_Ref32845467"/>
    <w:p w14:paraId="4B2CA943"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AA2D6B">
        <w:rPr>
          <w:rFonts w:ascii="Times New Roman" w:eastAsia="SimSun" w:hAnsi="Times New Roman"/>
          <w:iCs/>
        </w:rPr>
        <w:fldChar w:fldCharType="begin"/>
      </w:r>
      <w:r w:rsidRPr="00AA2D6B">
        <w:rPr>
          <w:rFonts w:ascii="Times New Roman" w:eastAsia="SimSun" w:hAnsi="Times New Roman"/>
          <w:iCs/>
        </w:rPr>
        <w:instrText xml:space="preserve"> HYPERLINK "http://www.3gpp.org/ftp/TSG_RAN/WG1_RL1/TSGR1_100_e/Docs/R1-2000190.zip" </w:instrText>
      </w:r>
      <w:r w:rsidRPr="00AA2D6B">
        <w:rPr>
          <w:rFonts w:ascii="Times New Roman" w:eastAsia="SimSun" w:hAnsi="Times New Roman"/>
          <w:iCs/>
        </w:rPr>
        <w:fldChar w:fldCharType="separate"/>
      </w:r>
      <w:r w:rsidRPr="00AA2D6B">
        <w:rPr>
          <w:rFonts w:ascii="Times New Roman" w:eastAsia="SimSun" w:hAnsi="Times New Roman"/>
          <w:iCs/>
        </w:rPr>
        <w:t>R1-2000190</w:t>
      </w:r>
      <w:r w:rsidRPr="00AA2D6B">
        <w:rPr>
          <w:rFonts w:ascii="Times New Roman" w:eastAsia="SimSun" w:hAnsi="Times New Roman"/>
          <w:iCs/>
        </w:rPr>
        <w:fldChar w:fldCharType="end"/>
      </w:r>
      <w:r w:rsidRPr="00AA2D6B">
        <w:rPr>
          <w:rFonts w:ascii="Times New Roman" w:eastAsia="SimSun" w:hAnsi="Times New Roman"/>
          <w:iCs/>
        </w:rPr>
        <w:t xml:space="preserve"> Maintenance of DL PRS for NR positioning Huawei, </w:t>
      </w:r>
      <w:proofErr w:type="gramStart"/>
      <w:r w:rsidRPr="00AA2D6B">
        <w:rPr>
          <w:rFonts w:ascii="Times New Roman" w:eastAsia="SimSun" w:hAnsi="Times New Roman"/>
          <w:iCs/>
        </w:rPr>
        <w:t>HiSilicon ,</w:t>
      </w:r>
      <w:proofErr w:type="gramEnd"/>
      <w:r w:rsidRPr="00AA2D6B">
        <w:rPr>
          <w:rFonts w:ascii="Times New Roman" w:eastAsia="SimSun" w:hAnsi="Times New Roman"/>
          <w:iCs/>
        </w:rPr>
        <w:t xml:space="preserve"> e-Meeting, February 2020</w:t>
      </w:r>
      <w:bookmarkEnd w:id="8"/>
    </w:p>
    <w:p w14:paraId="0B665086" w14:textId="77777777" w:rsidR="00AA2D6B" w:rsidRPr="00AA2D6B" w:rsidRDefault="00341556"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hyperlink r:id="rId12" w:history="1">
        <w:r w:rsidR="00AA2D6B" w:rsidRPr="007E4176">
          <w:rPr>
            <w:rFonts w:ascii="Times New Roman" w:eastAsia="SimSun" w:hAnsi="Times New Roman"/>
            <w:iCs/>
          </w:rPr>
          <w:t>R1-2000243</w:t>
        </w:r>
      </w:hyperlink>
      <w:r w:rsidR="00AA2D6B" w:rsidRPr="00AA2D6B">
        <w:rPr>
          <w:rFonts w:ascii="Times New Roman" w:eastAsia="SimSun" w:hAnsi="Times New Roman"/>
          <w:iCs/>
        </w:rPr>
        <w:t xml:space="preserve"> </w:t>
      </w:r>
      <w:r w:rsidR="00AA2D6B" w:rsidRPr="007E4176">
        <w:rPr>
          <w:rFonts w:ascii="Times New Roman" w:eastAsia="SimSun" w:hAnsi="Times New Roman"/>
          <w:iCs/>
        </w:rPr>
        <w:t>Maintenance on DL reference signals for NR positioning</w:t>
      </w:r>
      <w:r w:rsidR="00AA2D6B" w:rsidRPr="00AA2D6B">
        <w:rPr>
          <w:rFonts w:ascii="Times New Roman" w:eastAsia="SimSun" w:hAnsi="Times New Roman"/>
          <w:iCs/>
        </w:rPr>
        <w:t xml:space="preserve"> </w:t>
      </w:r>
      <w:r w:rsidR="00AA2D6B" w:rsidRPr="007E4176">
        <w:rPr>
          <w:rFonts w:ascii="Times New Roman" w:eastAsia="SimSun" w:hAnsi="Times New Roman"/>
          <w:iCs/>
        </w:rPr>
        <w:t>ZTE</w:t>
      </w:r>
      <w:r w:rsidR="00AA2D6B" w:rsidRPr="00AA2D6B">
        <w:rPr>
          <w:rFonts w:ascii="Times New Roman" w:eastAsia="SimSun" w:hAnsi="Times New Roman"/>
          <w:iCs/>
        </w:rPr>
        <w:t>, e-Meeting, February 2020</w:t>
      </w:r>
    </w:p>
    <w:bookmarkStart w:id="9" w:name="_Ref32849664"/>
    <w:p w14:paraId="6F2BEEB5"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7E4176">
        <w:rPr>
          <w:rFonts w:ascii="Times New Roman" w:eastAsia="SimSun" w:hAnsi="Times New Roman"/>
          <w:iCs/>
        </w:rPr>
        <w:fldChar w:fldCharType="begin"/>
      </w:r>
      <w:r w:rsidRPr="007E4176">
        <w:rPr>
          <w:rFonts w:ascii="Times New Roman" w:eastAsia="SimSun" w:hAnsi="Times New Roman"/>
          <w:iCs/>
        </w:rPr>
        <w:instrText xml:space="preserve"> HYPERLINK "http://www.3gpp.org/ftp/TSG_RAN/WG1_RL1/TSGR1_100_e/Docs/R1-2000341.zip" </w:instrText>
      </w:r>
      <w:r w:rsidRPr="007E4176">
        <w:rPr>
          <w:rFonts w:ascii="Times New Roman" w:eastAsia="SimSun" w:hAnsi="Times New Roman"/>
          <w:iCs/>
        </w:rPr>
        <w:fldChar w:fldCharType="separate"/>
      </w:r>
      <w:r w:rsidRPr="007E4176">
        <w:rPr>
          <w:rFonts w:ascii="Times New Roman" w:eastAsia="SimSun" w:hAnsi="Times New Roman"/>
          <w:iCs/>
        </w:rPr>
        <w:t>R1-2000341</w:t>
      </w:r>
      <w:r w:rsidRPr="007E4176">
        <w:rPr>
          <w:rFonts w:ascii="Times New Roman" w:eastAsia="SimSun" w:hAnsi="Times New Roman"/>
          <w:iCs/>
        </w:rPr>
        <w:fldChar w:fldCharType="end"/>
      </w:r>
      <w:r w:rsidRPr="00AA2D6B">
        <w:rPr>
          <w:rFonts w:ascii="Times New Roman" w:eastAsia="SimSun" w:hAnsi="Times New Roman"/>
          <w:iCs/>
        </w:rPr>
        <w:t xml:space="preserve"> </w:t>
      </w:r>
      <w:r w:rsidRPr="007E4176">
        <w:rPr>
          <w:rFonts w:ascii="Times New Roman" w:eastAsia="SimSun" w:hAnsi="Times New Roman"/>
          <w:iCs/>
        </w:rPr>
        <w:t>Discussion on remaining issues on DL RS for NR positioning</w:t>
      </w:r>
      <w:r w:rsidRPr="00AA2D6B">
        <w:rPr>
          <w:rFonts w:ascii="Times New Roman" w:eastAsia="SimSun" w:hAnsi="Times New Roman"/>
          <w:iCs/>
        </w:rPr>
        <w:t xml:space="preserve"> </w:t>
      </w:r>
      <w:r w:rsidRPr="007E4176">
        <w:rPr>
          <w:rFonts w:ascii="Times New Roman" w:eastAsia="SimSun" w:hAnsi="Times New Roman"/>
          <w:iCs/>
        </w:rPr>
        <w:t>vivo</w:t>
      </w:r>
      <w:r w:rsidRPr="00AA2D6B">
        <w:rPr>
          <w:rFonts w:ascii="Times New Roman" w:eastAsia="SimSun" w:hAnsi="Times New Roman"/>
          <w:iCs/>
        </w:rPr>
        <w:t>, e-Meeting, February 2020</w:t>
      </w:r>
      <w:bookmarkEnd w:id="9"/>
    </w:p>
    <w:p w14:paraId="03718148" w14:textId="77777777" w:rsidR="00AA2D6B" w:rsidRPr="00AA2D6B" w:rsidRDefault="00341556"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hyperlink r:id="rId13" w:history="1">
        <w:r w:rsidR="00AA2D6B" w:rsidRPr="007E4176">
          <w:rPr>
            <w:rFonts w:ascii="Times New Roman" w:eastAsia="SimSun" w:hAnsi="Times New Roman"/>
            <w:iCs/>
          </w:rPr>
          <w:t>R1-2000462</w:t>
        </w:r>
      </w:hyperlink>
      <w:r w:rsidR="00AA2D6B" w:rsidRPr="00AA2D6B">
        <w:rPr>
          <w:rFonts w:ascii="Times New Roman" w:eastAsia="SimSun" w:hAnsi="Times New Roman"/>
          <w:iCs/>
        </w:rPr>
        <w:t xml:space="preserve"> </w:t>
      </w:r>
      <w:r w:rsidR="00AA2D6B" w:rsidRPr="007E4176">
        <w:rPr>
          <w:rFonts w:ascii="Times New Roman" w:eastAsia="SimSun" w:hAnsi="Times New Roman"/>
          <w:iCs/>
        </w:rPr>
        <w:t>Remaining Issues on DL Positioning Reference Signal</w:t>
      </w:r>
      <w:r w:rsidR="00AA2D6B" w:rsidRPr="00AA2D6B">
        <w:rPr>
          <w:rFonts w:ascii="Times New Roman" w:eastAsia="SimSun" w:hAnsi="Times New Roman"/>
          <w:iCs/>
        </w:rPr>
        <w:t xml:space="preserve"> </w:t>
      </w:r>
      <w:r w:rsidR="00AA2D6B" w:rsidRPr="007E4176">
        <w:rPr>
          <w:rFonts w:ascii="Times New Roman" w:eastAsia="SimSun" w:hAnsi="Times New Roman"/>
          <w:iCs/>
        </w:rPr>
        <w:t>OPPO</w:t>
      </w:r>
      <w:r w:rsidR="00AA2D6B" w:rsidRPr="00AA2D6B">
        <w:rPr>
          <w:rFonts w:ascii="Times New Roman" w:eastAsia="SimSun" w:hAnsi="Times New Roman"/>
          <w:iCs/>
        </w:rPr>
        <w:t>, e-Meeting, February 2020</w:t>
      </w:r>
    </w:p>
    <w:bookmarkStart w:id="10" w:name="_Ref32851000"/>
    <w:p w14:paraId="34794D72"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7E4176">
        <w:rPr>
          <w:rFonts w:ascii="Times New Roman" w:eastAsia="SimSun" w:hAnsi="Times New Roman"/>
          <w:iCs/>
        </w:rPr>
        <w:fldChar w:fldCharType="begin"/>
      </w:r>
      <w:r w:rsidRPr="007E4176">
        <w:rPr>
          <w:rFonts w:ascii="Times New Roman" w:eastAsia="SimSun" w:hAnsi="Times New Roman"/>
          <w:iCs/>
        </w:rPr>
        <w:instrText xml:space="preserve"> HYPERLINK "http://www.3gpp.org/ftp/TSG_RAN/WG1_RL1/TSGR1_100_e/Docs/R1-2000539.zip" </w:instrText>
      </w:r>
      <w:r w:rsidRPr="007E4176">
        <w:rPr>
          <w:rFonts w:ascii="Times New Roman" w:eastAsia="SimSun" w:hAnsi="Times New Roman"/>
          <w:iCs/>
        </w:rPr>
        <w:fldChar w:fldCharType="separate"/>
      </w:r>
      <w:r w:rsidRPr="007E4176">
        <w:rPr>
          <w:rFonts w:ascii="Times New Roman" w:eastAsia="SimSun" w:hAnsi="Times New Roman"/>
          <w:iCs/>
        </w:rPr>
        <w:t>R1-2000539</w:t>
      </w:r>
      <w:r w:rsidRPr="007E4176">
        <w:rPr>
          <w:rFonts w:ascii="Times New Roman" w:eastAsia="SimSun" w:hAnsi="Times New Roman"/>
          <w:iCs/>
        </w:rPr>
        <w:fldChar w:fldCharType="end"/>
      </w:r>
      <w:r w:rsidRPr="00AA2D6B">
        <w:rPr>
          <w:rFonts w:ascii="Times New Roman" w:eastAsia="SimSun" w:hAnsi="Times New Roman"/>
          <w:iCs/>
        </w:rPr>
        <w:t xml:space="preserve"> </w:t>
      </w:r>
      <w:r w:rsidRPr="007E4176">
        <w:rPr>
          <w:rFonts w:ascii="Times New Roman" w:eastAsia="SimSun" w:hAnsi="Times New Roman"/>
          <w:iCs/>
        </w:rPr>
        <w:t>Remaining issues on DL PRS for NR Positioning</w:t>
      </w:r>
      <w:r w:rsidRPr="00AA2D6B">
        <w:rPr>
          <w:rFonts w:ascii="Times New Roman" w:eastAsia="SimSun" w:hAnsi="Times New Roman"/>
          <w:iCs/>
        </w:rPr>
        <w:t xml:space="preserve"> </w:t>
      </w:r>
      <w:r w:rsidRPr="007E4176">
        <w:rPr>
          <w:rFonts w:ascii="Times New Roman" w:eastAsia="SimSun" w:hAnsi="Times New Roman"/>
          <w:iCs/>
        </w:rPr>
        <w:t>CATT</w:t>
      </w:r>
      <w:r w:rsidRPr="00AA2D6B">
        <w:rPr>
          <w:rFonts w:ascii="Times New Roman" w:eastAsia="SimSun" w:hAnsi="Times New Roman"/>
          <w:iCs/>
        </w:rPr>
        <w:t>, e-Meeting, February 2020</w:t>
      </w:r>
      <w:bookmarkEnd w:id="10"/>
    </w:p>
    <w:bookmarkStart w:id="11" w:name="_Ref32849539"/>
    <w:p w14:paraId="2C9CE149"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7E4176">
        <w:rPr>
          <w:rFonts w:ascii="Times New Roman" w:eastAsia="SimSun" w:hAnsi="Times New Roman"/>
          <w:iCs/>
        </w:rPr>
        <w:fldChar w:fldCharType="begin"/>
      </w:r>
      <w:r w:rsidRPr="007E4176">
        <w:rPr>
          <w:rFonts w:ascii="Times New Roman" w:eastAsia="SimSun" w:hAnsi="Times New Roman"/>
          <w:iCs/>
        </w:rPr>
        <w:instrText xml:space="preserve"> HYPERLINK "http://www.3gpp.org/ftp/TSG_RAN/WG1_RL1/TSGR1_100_e/Docs/R1-2000575.zip" </w:instrText>
      </w:r>
      <w:r w:rsidRPr="007E4176">
        <w:rPr>
          <w:rFonts w:ascii="Times New Roman" w:eastAsia="SimSun" w:hAnsi="Times New Roman"/>
          <w:iCs/>
        </w:rPr>
        <w:fldChar w:fldCharType="separate"/>
      </w:r>
      <w:r w:rsidRPr="007E4176">
        <w:rPr>
          <w:rFonts w:ascii="Times New Roman" w:eastAsia="SimSun" w:hAnsi="Times New Roman"/>
          <w:iCs/>
        </w:rPr>
        <w:t>R1-2000575</w:t>
      </w:r>
      <w:r w:rsidRPr="007E4176">
        <w:rPr>
          <w:rFonts w:ascii="Times New Roman" w:eastAsia="SimSun" w:hAnsi="Times New Roman"/>
          <w:iCs/>
        </w:rPr>
        <w:fldChar w:fldCharType="end"/>
      </w:r>
      <w:r w:rsidRPr="00AA2D6B">
        <w:rPr>
          <w:rFonts w:ascii="Times New Roman" w:eastAsia="SimSun" w:hAnsi="Times New Roman"/>
          <w:iCs/>
        </w:rPr>
        <w:t xml:space="preserve"> </w:t>
      </w:r>
      <w:r w:rsidRPr="007E4176">
        <w:rPr>
          <w:rFonts w:ascii="Times New Roman" w:eastAsia="SimSun" w:hAnsi="Times New Roman"/>
          <w:iCs/>
        </w:rPr>
        <w:t>TP on DL Reference Signals</w:t>
      </w:r>
      <w:r w:rsidRPr="00AA2D6B">
        <w:rPr>
          <w:rFonts w:ascii="Times New Roman" w:eastAsia="SimSun" w:hAnsi="Times New Roman"/>
          <w:iCs/>
        </w:rPr>
        <w:t xml:space="preserve"> </w:t>
      </w:r>
      <w:proofErr w:type="spellStart"/>
      <w:r w:rsidRPr="007E4176">
        <w:rPr>
          <w:rFonts w:ascii="Times New Roman" w:eastAsia="SimSun" w:hAnsi="Times New Roman"/>
          <w:iCs/>
        </w:rPr>
        <w:t>Futurewei</w:t>
      </w:r>
      <w:proofErr w:type="spellEnd"/>
      <w:r w:rsidRPr="00AA2D6B">
        <w:rPr>
          <w:rFonts w:ascii="Times New Roman" w:eastAsia="SimSun" w:hAnsi="Times New Roman"/>
          <w:iCs/>
        </w:rPr>
        <w:t>, e-Meeting, February 2020</w:t>
      </w:r>
      <w:bookmarkEnd w:id="11"/>
    </w:p>
    <w:bookmarkStart w:id="12" w:name="_Ref32849673"/>
    <w:p w14:paraId="197B8351"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7E4176">
        <w:rPr>
          <w:rFonts w:ascii="Times New Roman" w:eastAsia="SimSun" w:hAnsi="Times New Roman"/>
          <w:iCs/>
        </w:rPr>
        <w:fldChar w:fldCharType="begin"/>
      </w:r>
      <w:r w:rsidRPr="007E4176">
        <w:rPr>
          <w:rFonts w:ascii="Times New Roman" w:eastAsia="SimSun" w:hAnsi="Times New Roman"/>
          <w:iCs/>
        </w:rPr>
        <w:instrText xml:space="preserve"> HYPERLINK "http://www.3gpp.org/ftp/TSG_RAN/WG1_RL1/TSGR1_100_e/Docs/R1-2000639.zip" </w:instrText>
      </w:r>
      <w:r w:rsidRPr="007E4176">
        <w:rPr>
          <w:rFonts w:ascii="Times New Roman" w:eastAsia="SimSun" w:hAnsi="Times New Roman"/>
          <w:iCs/>
        </w:rPr>
        <w:fldChar w:fldCharType="separate"/>
      </w:r>
      <w:r w:rsidRPr="007E4176">
        <w:rPr>
          <w:rFonts w:ascii="Times New Roman" w:eastAsia="SimSun" w:hAnsi="Times New Roman"/>
          <w:iCs/>
        </w:rPr>
        <w:t>R1-2000639</w:t>
      </w:r>
      <w:r w:rsidRPr="007E4176">
        <w:rPr>
          <w:rFonts w:ascii="Times New Roman" w:eastAsia="SimSun" w:hAnsi="Times New Roman"/>
          <w:iCs/>
        </w:rPr>
        <w:fldChar w:fldCharType="end"/>
      </w:r>
      <w:r w:rsidRPr="00AA2D6B">
        <w:rPr>
          <w:rFonts w:ascii="Times New Roman" w:eastAsia="SimSun" w:hAnsi="Times New Roman"/>
          <w:iCs/>
        </w:rPr>
        <w:t xml:space="preserve"> </w:t>
      </w:r>
      <w:r w:rsidRPr="007E4176">
        <w:rPr>
          <w:rFonts w:ascii="Times New Roman" w:eastAsia="SimSun" w:hAnsi="Times New Roman"/>
          <w:iCs/>
        </w:rPr>
        <w:t>DL reference signals for NR Positioning</w:t>
      </w:r>
      <w:r w:rsidRPr="00AA2D6B">
        <w:rPr>
          <w:rFonts w:ascii="Times New Roman" w:eastAsia="SimSun" w:hAnsi="Times New Roman"/>
          <w:iCs/>
        </w:rPr>
        <w:t xml:space="preserve"> </w:t>
      </w:r>
      <w:r w:rsidRPr="007E4176">
        <w:rPr>
          <w:rFonts w:ascii="Times New Roman" w:eastAsia="SimSun" w:hAnsi="Times New Roman"/>
          <w:iCs/>
        </w:rPr>
        <w:t>Samsung</w:t>
      </w:r>
      <w:bookmarkEnd w:id="12"/>
    </w:p>
    <w:bookmarkStart w:id="13" w:name="_Ref32847390"/>
    <w:p w14:paraId="32696D14"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7E4176">
        <w:rPr>
          <w:rFonts w:ascii="Times New Roman" w:eastAsia="SimSun" w:hAnsi="Times New Roman"/>
          <w:iCs/>
        </w:rPr>
        <w:fldChar w:fldCharType="begin"/>
      </w:r>
      <w:r w:rsidRPr="007E4176">
        <w:rPr>
          <w:rFonts w:ascii="Times New Roman" w:eastAsia="SimSun" w:hAnsi="Times New Roman"/>
          <w:iCs/>
        </w:rPr>
        <w:instrText xml:space="preserve"> HYPERLINK "http://www.3gpp.org/ftp/TSG_RAN/WG1_RL1/TSGR1_100_e/Docs/R1-2000686.zip" </w:instrText>
      </w:r>
      <w:r w:rsidRPr="007E4176">
        <w:rPr>
          <w:rFonts w:ascii="Times New Roman" w:eastAsia="SimSun" w:hAnsi="Times New Roman"/>
          <w:iCs/>
        </w:rPr>
        <w:fldChar w:fldCharType="separate"/>
      </w:r>
      <w:r w:rsidRPr="007E4176">
        <w:rPr>
          <w:rFonts w:ascii="Times New Roman" w:eastAsia="SimSun" w:hAnsi="Times New Roman"/>
          <w:iCs/>
        </w:rPr>
        <w:t>R1-2000686</w:t>
      </w:r>
      <w:r w:rsidRPr="007E4176">
        <w:rPr>
          <w:rFonts w:ascii="Times New Roman" w:eastAsia="SimSun" w:hAnsi="Times New Roman"/>
          <w:iCs/>
        </w:rPr>
        <w:fldChar w:fldCharType="end"/>
      </w:r>
      <w:r w:rsidRPr="00AA2D6B">
        <w:rPr>
          <w:rFonts w:ascii="Times New Roman" w:eastAsia="SimSun" w:hAnsi="Times New Roman"/>
          <w:iCs/>
        </w:rPr>
        <w:t xml:space="preserve"> </w:t>
      </w:r>
      <w:r w:rsidRPr="007E4176">
        <w:rPr>
          <w:rFonts w:ascii="Times New Roman" w:eastAsia="SimSun" w:hAnsi="Times New Roman"/>
          <w:iCs/>
        </w:rPr>
        <w:t>Remaining issues of DL reference signals for NR Positioning</w:t>
      </w:r>
      <w:r w:rsidRPr="00AA2D6B">
        <w:rPr>
          <w:rFonts w:ascii="Times New Roman" w:eastAsia="SimSun" w:hAnsi="Times New Roman"/>
          <w:iCs/>
        </w:rPr>
        <w:t xml:space="preserve"> </w:t>
      </w:r>
      <w:r w:rsidRPr="007E4176">
        <w:rPr>
          <w:rFonts w:ascii="Times New Roman" w:eastAsia="SimSun" w:hAnsi="Times New Roman"/>
          <w:iCs/>
        </w:rPr>
        <w:t>LG Electronics</w:t>
      </w:r>
      <w:bookmarkEnd w:id="13"/>
    </w:p>
    <w:bookmarkStart w:id="14" w:name="_Ref32851561"/>
    <w:p w14:paraId="118A6A04"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7E4176">
        <w:rPr>
          <w:rFonts w:ascii="Times New Roman" w:eastAsia="SimSun" w:hAnsi="Times New Roman"/>
          <w:iCs/>
        </w:rPr>
        <w:fldChar w:fldCharType="begin"/>
      </w:r>
      <w:r w:rsidRPr="007E4176">
        <w:rPr>
          <w:rFonts w:ascii="Times New Roman" w:eastAsia="SimSun" w:hAnsi="Times New Roman"/>
          <w:iCs/>
        </w:rPr>
        <w:instrText xml:space="preserve"> HYPERLINK "http://www.3gpp.org/ftp/TSG_RAN/WG1_RL1/TSGR1_100_e/Docs/R1-2000760.zip" </w:instrText>
      </w:r>
      <w:r w:rsidRPr="007E4176">
        <w:rPr>
          <w:rFonts w:ascii="Times New Roman" w:eastAsia="SimSun" w:hAnsi="Times New Roman"/>
          <w:iCs/>
        </w:rPr>
        <w:fldChar w:fldCharType="separate"/>
      </w:r>
      <w:r w:rsidRPr="007E4176">
        <w:rPr>
          <w:rFonts w:ascii="Times New Roman" w:eastAsia="SimSun" w:hAnsi="Times New Roman"/>
          <w:iCs/>
        </w:rPr>
        <w:t>R1-2000760</w:t>
      </w:r>
      <w:r w:rsidRPr="007E4176">
        <w:rPr>
          <w:rFonts w:ascii="Times New Roman" w:eastAsia="SimSun" w:hAnsi="Times New Roman"/>
          <w:iCs/>
        </w:rPr>
        <w:fldChar w:fldCharType="end"/>
      </w:r>
      <w:r w:rsidRPr="00AA2D6B">
        <w:rPr>
          <w:rFonts w:ascii="Times New Roman" w:eastAsia="SimSun" w:hAnsi="Times New Roman"/>
          <w:iCs/>
        </w:rPr>
        <w:t xml:space="preserve"> </w:t>
      </w:r>
      <w:r w:rsidRPr="007E4176">
        <w:rPr>
          <w:rFonts w:ascii="Times New Roman" w:eastAsia="SimSun" w:hAnsi="Times New Roman"/>
          <w:iCs/>
        </w:rPr>
        <w:t>Corrections on DL PRS resource set parameters</w:t>
      </w:r>
      <w:r w:rsidRPr="00AA2D6B">
        <w:rPr>
          <w:rFonts w:ascii="Times New Roman" w:eastAsia="SimSun" w:hAnsi="Times New Roman"/>
          <w:iCs/>
        </w:rPr>
        <w:t xml:space="preserve"> </w:t>
      </w:r>
      <w:r w:rsidRPr="007E4176">
        <w:rPr>
          <w:rFonts w:ascii="Times New Roman" w:eastAsia="SimSun" w:hAnsi="Times New Roman"/>
          <w:iCs/>
        </w:rPr>
        <w:t>CMCC</w:t>
      </w:r>
      <w:bookmarkEnd w:id="14"/>
    </w:p>
    <w:bookmarkStart w:id="15" w:name="_Ref32845852"/>
    <w:p w14:paraId="0611D574"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7E4176">
        <w:rPr>
          <w:rFonts w:ascii="Times New Roman" w:eastAsia="SimSun" w:hAnsi="Times New Roman"/>
          <w:iCs/>
        </w:rPr>
        <w:fldChar w:fldCharType="begin"/>
      </w:r>
      <w:r w:rsidRPr="007E4176">
        <w:rPr>
          <w:rFonts w:ascii="Times New Roman" w:eastAsia="SimSun" w:hAnsi="Times New Roman"/>
          <w:iCs/>
        </w:rPr>
        <w:instrText xml:space="preserve"> HYPERLINK "http://www.3gpp.org/ftp/TSG_RAN/WG1_RL1/TSGR1_100_e/Docs/R1-2000804.zip" </w:instrText>
      </w:r>
      <w:r w:rsidRPr="007E4176">
        <w:rPr>
          <w:rFonts w:ascii="Times New Roman" w:eastAsia="SimSun" w:hAnsi="Times New Roman"/>
          <w:iCs/>
        </w:rPr>
        <w:fldChar w:fldCharType="separate"/>
      </w:r>
      <w:r w:rsidRPr="007E4176">
        <w:rPr>
          <w:rFonts w:ascii="Times New Roman" w:eastAsia="SimSun" w:hAnsi="Times New Roman"/>
          <w:iCs/>
        </w:rPr>
        <w:t>R1-2000804</w:t>
      </w:r>
      <w:r w:rsidRPr="007E4176">
        <w:rPr>
          <w:rFonts w:ascii="Times New Roman" w:eastAsia="SimSun" w:hAnsi="Times New Roman"/>
          <w:iCs/>
        </w:rPr>
        <w:fldChar w:fldCharType="end"/>
      </w:r>
      <w:r w:rsidRPr="00AA2D6B">
        <w:rPr>
          <w:rFonts w:ascii="Times New Roman" w:eastAsia="SimSun" w:hAnsi="Times New Roman"/>
          <w:iCs/>
        </w:rPr>
        <w:t xml:space="preserve"> </w:t>
      </w:r>
      <w:r w:rsidRPr="007E4176">
        <w:rPr>
          <w:rFonts w:ascii="Times New Roman" w:eastAsia="SimSun" w:hAnsi="Times New Roman"/>
          <w:iCs/>
        </w:rPr>
        <w:t>Correction of DL PRS sequence generation</w:t>
      </w:r>
      <w:r w:rsidRPr="00AA2D6B">
        <w:rPr>
          <w:rFonts w:ascii="Times New Roman" w:eastAsia="SimSun" w:hAnsi="Times New Roman"/>
          <w:iCs/>
        </w:rPr>
        <w:t xml:space="preserve"> </w:t>
      </w:r>
      <w:r w:rsidRPr="007E4176">
        <w:rPr>
          <w:rFonts w:ascii="Times New Roman" w:eastAsia="SimSun" w:hAnsi="Times New Roman"/>
          <w:iCs/>
        </w:rPr>
        <w:t>Nokia, Nokia Shanghai Bell</w:t>
      </w:r>
      <w:bookmarkEnd w:id="15"/>
    </w:p>
    <w:bookmarkStart w:id="16" w:name="_Ref32845469"/>
    <w:p w14:paraId="753666E1"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7E4176">
        <w:rPr>
          <w:rFonts w:ascii="Times New Roman" w:eastAsia="SimSun" w:hAnsi="Times New Roman"/>
          <w:iCs/>
        </w:rPr>
        <w:fldChar w:fldCharType="begin"/>
      </w:r>
      <w:r w:rsidRPr="007E4176">
        <w:rPr>
          <w:rFonts w:ascii="Times New Roman" w:eastAsia="SimSun" w:hAnsi="Times New Roman"/>
          <w:iCs/>
        </w:rPr>
        <w:instrText xml:space="preserve"> HYPERLINK "http://www.3gpp.org/ftp/TSG_RAN/WG1_RL1/TSGR1_100_e/Docs/R1-2001002.zip" </w:instrText>
      </w:r>
      <w:r w:rsidRPr="007E4176">
        <w:rPr>
          <w:rFonts w:ascii="Times New Roman" w:eastAsia="SimSun" w:hAnsi="Times New Roman"/>
          <w:iCs/>
        </w:rPr>
        <w:fldChar w:fldCharType="separate"/>
      </w:r>
      <w:r w:rsidRPr="007E4176">
        <w:rPr>
          <w:rFonts w:ascii="Times New Roman" w:eastAsia="SimSun" w:hAnsi="Times New Roman"/>
          <w:iCs/>
        </w:rPr>
        <w:t>R1-2001002</w:t>
      </w:r>
      <w:r w:rsidRPr="007E4176">
        <w:rPr>
          <w:rFonts w:ascii="Times New Roman" w:eastAsia="SimSun" w:hAnsi="Times New Roman"/>
          <w:iCs/>
        </w:rPr>
        <w:fldChar w:fldCharType="end"/>
      </w:r>
      <w:r w:rsidRPr="00AA2D6B">
        <w:rPr>
          <w:rFonts w:ascii="Times New Roman" w:eastAsia="SimSun" w:hAnsi="Times New Roman"/>
          <w:iCs/>
        </w:rPr>
        <w:t xml:space="preserve"> </w:t>
      </w:r>
      <w:r w:rsidRPr="007E4176">
        <w:rPr>
          <w:rFonts w:ascii="Times New Roman" w:eastAsia="SimSun" w:hAnsi="Times New Roman"/>
          <w:iCs/>
        </w:rPr>
        <w:t>Maintenance of rel16 DL reference signals for NR positioning</w:t>
      </w:r>
      <w:r w:rsidRPr="00AA2D6B">
        <w:rPr>
          <w:rFonts w:ascii="Times New Roman" w:eastAsia="SimSun" w:hAnsi="Times New Roman"/>
          <w:iCs/>
        </w:rPr>
        <w:t xml:space="preserve"> </w:t>
      </w:r>
      <w:r w:rsidRPr="007E4176">
        <w:rPr>
          <w:rFonts w:ascii="Times New Roman" w:eastAsia="SimSun" w:hAnsi="Times New Roman"/>
          <w:iCs/>
        </w:rPr>
        <w:t>Ericsson</w:t>
      </w:r>
      <w:bookmarkEnd w:id="16"/>
    </w:p>
    <w:sectPr w:rsidR="00AA2D6B" w:rsidRPr="00AA2D6B" w:rsidSect="008F4218">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0B6C5" w14:textId="77777777" w:rsidR="00341556" w:rsidRDefault="00341556">
      <w:pPr>
        <w:spacing w:after="0"/>
      </w:pPr>
      <w:r>
        <w:separator/>
      </w:r>
    </w:p>
  </w:endnote>
  <w:endnote w:type="continuationSeparator" w:id="0">
    <w:p w14:paraId="48A69761" w14:textId="77777777" w:rsidR="00341556" w:rsidRDefault="003415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AA2D6B" w:rsidRDefault="00AA2D6B"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AA2D6B" w:rsidRDefault="00AA2D6B"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AA2D6B" w:rsidRPr="00270202" w:rsidRDefault="00AA2D6B"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72EB4" w14:textId="77777777" w:rsidR="00341556" w:rsidRDefault="00341556">
      <w:pPr>
        <w:spacing w:after="0"/>
      </w:pPr>
      <w:r>
        <w:separator/>
      </w:r>
    </w:p>
  </w:footnote>
  <w:footnote w:type="continuationSeparator" w:id="0">
    <w:p w14:paraId="7D504ADE" w14:textId="77777777" w:rsidR="00341556" w:rsidRDefault="003415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AA2D6B" w:rsidRDefault="00AA2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3D5F5E"/>
    <w:multiLevelType w:val="hybridMultilevel"/>
    <w:tmpl w:val="D454233A"/>
    <w:lvl w:ilvl="0" w:tplc="92A438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9B5D0F"/>
    <w:multiLevelType w:val="hybridMultilevel"/>
    <w:tmpl w:val="0192C044"/>
    <w:lvl w:ilvl="0" w:tplc="6E0AF71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74006B65"/>
    <w:multiLevelType w:val="hybridMultilevel"/>
    <w:tmpl w:val="84DEC1DE"/>
    <w:lvl w:ilvl="0" w:tplc="68D64662">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7"/>
  </w:num>
  <w:num w:numId="5">
    <w:abstractNumId w:val="4"/>
  </w:num>
  <w:num w:numId="6">
    <w:abstractNumId w:val="3"/>
  </w:num>
  <w:num w:numId="7">
    <w:abstractNumId w:val="8"/>
  </w:num>
  <w:num w:numId="8">
    <w:abstractNumId w:val="9"/>
  </w:num>
  <w:num w:numId="9">
    <w:abstractNumId w:val="0"/>
  </w:num>
  <w:num w:numId="10">
    <w:abstractNumId w:val="11"/>
  </w:num>
  <w:num w:numId="11">
    <w:abstractNumId w:val="1"/>
  </w:num>
  <w:num w:numId="12">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532B"/>
    <w:rsid w:val="000054FA"/>
    <w:rsid w:val="0000624C"/>
    <w:rsid w:val="0001217E"/>
    <w:rsid w:val="000135DA"/>
    <w:rsid w:val="00014738"/>
    <w:rsid w:val="00016ECE"/>
    <w:rsid w:val="0002097D"/>
    <w:rsid w:val="0002402D"/>
    <w:rsid w:val="00026A5C"/>
    <w:rsid w:val="00026AC3"/>
    <w:rsid w:val="00030922"/>
    <w:rsid w:val="000346F1"/>
    <w:rsid w:val="0004005E"/>
    <w:rsid w:val="00041A15"/>
    <w:rsid w:val="00042E45"/>
    <w:rsid w:val="000476BB"/>
    <w:rsid w:val="0005272D"/>
    <w:rsid w:val="00054B34"/>
    <w:rsid w:val="00056495"/>
    <w:rsid w:val="00071F48"/>
    <w:rsid w:val="00074F31"/>
    <w:rsid w:val="00075F8B"/>
    <w:rsid w:val="00080E7D"/>
    <w:rsid w:val="00085EE8"/>
    <w:rsid w:val="000928F3"/>
    <w:rsid w:val="0009472E"/>
    <w:rsid w:val="00096738"/>
    <w:rsid w:val="00097CE8"/>
    <w:rsid w:val="000A2B5A"/>
    <w:rsid w:val="000A797B"/>
    <w:rsid w:val="000B20AE"/>
    <w:rsid w:val="000B630B"/>
    <w:rsid w:val="000C189E"/>
    <w:rsid w:val="000C64C7"/>
    <w:rsid w:val="000D19CE"/>
    <w:rsid w:val="000E55C1"/>
    <w:rsid w:val="000E681B"/>
    <w:rsid w:val="000F30A1"/>
    <w:rsid w:val="000F3B07"/>
    <w:rsid w:val="000F6140"/>
    <w:rsid w:val="00100263"/>
    <w:rsid w:val="00101D0B"/>
    <w:rsid w:val="00103E2B"/>
    <w:rsid w:val="001073D2"/>
    <w:rsid w:val="00107C64"/>
    <w:rsid w:val="001221ED"/>
    <w:rsid w:val="001305F2"/>
    <w:rsid w:val="0013206E"/>
    <w:rsid w:val="00133F3E"/>
    <w:rsid w:val="00142777"/>
    <w:rsid w:val="0014476D"/>
    <w:rsid w:val="001509CF"/>
    <w:rsid w:val="00153815"/>
    <w:rsid w:val="00153EFF"/>
    <w:rsid w:val="00155FDD"/>
    <w:rsid w:val="00156805"/>
    <w:rsid w:val="00157F6B"/>
    <w:rsid w:val="00160561"/>
    <w:rsid w:val="00160581"/>
    <w:rsid w:val="00162CA8"/>
    <w:rsid w:val="00163312"/>
    <w:rsid w:val="0016410B"/>
    <w:rsid w:val="001669D2"/>
    <w:rsid w:val="00170061"/>
    <w:rsid w:val="001700BF"/>
    <w:rsid w:val="00172F82"/>
    <w:rsid w:val="001733F7"/>
    <w:rsid w:val="00181EBE"/>
    <w:rsid w:val="00182885"/>
    <w:rsid w:val="00185C76"/>
    <w:rsid w:val="00191394"/>
    <w:rsid w:val="00193AB4"/>
    <w:rsid w:val="0019704F"/>
    <w:rsid w:val="001A0450"/>
    <w:rsid w:val="001A27F9"/>
    <w:rsid w:val="001A2946"/>
    <w:rsid w:val="001A31D3"/>
    <w:rsid w:val="001A32B5"/>
    <w:rsid w:val="001A4402"/>
    <w:rsid w:val="001A570C"/>
    <w:rsid w:val="001B440C"/>
    <w:rsid w:val="001B5AEC"/>
    <w:rsid w:val="001C1DCE"/>
    <w:rsid w:val="001C4B19"/>
    <w:rsid w:val="001C58B9"/>
    <w:rsid w:val="001D3106"/>
    <w:rsid w:val="001D6C14"/>
    <w:rsid w:val="001F0B7A"/>
    <w:rsid w:val="001F349A"/>
    <w:rsid w:val="0020128F"/>
    <w:rsid w:val="00201D59"/>
    <w:rsid w:val="00202AB5"/>
    <w:rsid w:val="00205981"/>
    <w:rsid w:val="00205D35"/>
    <w:rsid w:val="002066BA"/>
    <w:rsid w:val="00210C2E"/>
    <w:rsid w:val="0021163D"/>
    <w:rsid w:val="002250E7"/>
    <w:rsid w:val="00233DC6"/>
    <w:rsid w:val="002346B1"/>
    <w:rsid w:val="00234900"/>
    <w:rsid w:val="00235331"/>
    <w:rsid w:val="0023536B"/>
    <w:rsid w:val="00240269"/>
    <w:rsid w:val="00241AEB"/>
    <w:rsid w:val="00243221"/>
    <w:rsid w:val="00250394"/>
    <w:rsid w:val="00250D26"/>
    <w:rsid w:val="00252401"/>
    <w:rsid w:val="00253644"/>
    <w:rsid w:val="00253C2E"/>
    <w:rsid w:val="002556E3"/>
    <w:rsid w:val="002562C4"/>
    <w:rsid w:val="0025726E"/>
    <w:rsid w:val="00260D30"/>
    <w:rsid w:val="00260D88"/>
    <w:rsid w:val="0026687E"/>
    <w:rsid w:val="00267B20"/>
    <w:rsid w:val="0027387C"/>
    <w:rsid w:val="00275E9F"/>
    <w:rsid w:val="00281618"/>
    <w:rsid w:val="00284D83"/>
    <w:rsid w:val="002921B2"/>
    <w:rsid w:val="00293EF9"/>
    <w:rsid w:val="0029742C"/>
    <w:rsid w:val="002A516F"/>
    <w:rsid w:val="002B1DF8"/>
    <w:rsid w:val="002C2191"/>
    <w:rsid w:val="002D1237"/>
    <w:rsid w:val="002D1728"/>
    <w:rsid w:val="002D1869"/>
    <w:rsid w:val="002D4705"/>
    <w:rsid w:val="002E35A6"/>
    <w:rsid w:val="002E7092"/>
    <w:rsid w:val="002E7876"/>
    <w:rsid w:val="002E7D9E"/>
    <w:rsid w:val="002F2CD5"/>
    <w:rsid w:val="002F4E35"/>
    <w:rsid w:val="002F7E9D"/>
    <w:rsid w:val="003049B4"/>
    <w:rsid w:val="00305DEA"/>
    <w:rsid w:val="003064C4"/>
    <w:rsid w:val="00315854"/>
    <w:rsid w:val="00322491"/>
    <w:rsid w:val="00325BB1"/>
    <w:rsid w:val="00330EA3"/>
    <w:rsid w:val="00331835"/>
    <w:rsid w:val="0033516C"/>
    <w:rsid w:val="00341556"/>
    <w:rsid w:val="00342E9D"/>
    <w:rsid w:val="00344516"/>
    <w:rsid w:val="003546DD"/>
    <w:rsid w:val="00354F70"/>
    <w:rsid w:val="00361B31"/>
    <w:rsid w:val="00364D46"/>
    <w:rsid w:val="00377276"/>
    <w:rsid w:val="00380036"/>
    <w:rsid w:val="00381E97"/>
    <w:rsid w:val="0038355C"/>
    <w:rsid w:val="0038567C"/>
    <w:rsid w:val="003904CD"/>
    <w:rsid w:val="003A3BD5"/>
    <w:rsid w:val="003A4491"/>
    <w:rsid w:val="003A5FB7"/>
    <w:rsid w:val="003B02E9"/>
    <w:rsid w:val="003B2920"/>
    <w:rsid w:val="003B3B74"/>
    <w:rsid w:val="003B688B"/>
    <w:rsid w:val="003C410D"/>
    <w:rsid w:val="003C7188"/>
    <w:rsid w:val="003C75A2"/>
    <w:rsid w:val="003D0515"/>
    <w:rsid w:val="003D09C5"/>
    <w:rsid w:val="003D21B0"/>
    <w:rsid w:val="003D2863"/>
    <w:rsid w:val="003D5D15"/>
    <w:rsid w:val="003E595B"/>
    <w:rsid w:val="003E6FB6"/>
    <w:rsid w:val="003F100B"/>
    <w:rsid w:val="003F486B"/>
    <w:rsid w:val="00402F38"/>
    <w:rsid w:val="0040350F"/>
    <w:rsid w:val="0040560D"/>
    <w:rsid w:val="00416498"/>
    <w:rsid w:val="0041649F"/>
    <w:rsid w:val="00416723"/>
    <w:rsid w:val="00420908"/>
    <w:rsid w:val="00424879"/>
    <w:rsid w:val="0042643C"/>
    <w:rsid w:val="00426B98"/>
    <w:rsid w:val="00426FA7"/>
    <w:rsid w:val="00431D2E"/>
    <w:rsid w:val="004339DB"/>
    <w:rsid w:val="00435843"/>
    <w:rsid w:val="00442BB7"/>
    <w:rsid w:val="0044742B"/>
    <w:rsid w:val="00451F9D"/>
    <w:rsid w:val="0046194F"/>
    <w:rsid w:val="00463D5C"/>
    <w:rsid w:val="004650CF"/>
    <w:rsid w:val="00465BC8"/>
    <w:rsid w:val="00467491"/>
    <w:rsid w:val="00477DF2"/>
    <w:rsid w:val="004851BE"/>
    <w:rsid w:val="00486200"/>
    <w:rsid w:val="0049642A"/>
    <w:rsid w:val="004978B9"/>
    <w:rsid w:val="004A36E3"/>
    <w:rsid w:val="004A7468"/>
    <w:rsid w:val="004A7AF2"/>
    <w:rsid w:val="004A7BED"/>
    <w:rsid w:val="004B10F2"/>
    <w:rsid w:val="004B277E"/>
    <w:rsid w:val="004B2884"/>
    <w:rsid w:val="004B6CB1"/>
    <w:rsid w:val="004D1000"/>
    <w:rsid w:val="004D1C0A"/>
    <w:rsid w:val="004D5540"/>
    <w:rsid w:val="004D6035"/>
    <w:rsid w:val="004F4033"/>
    <w:rsid w:val="004F4E8B"/>
    <w:rsid w:val="00503992"/>
    <w:rsid w:val="00514D91"/>
    <w:rsid w:val="00520BEF"/>
    <w:rsid w:val="005251F5"/>
    <w:rsid w:val="00531EDC"/>
    <w:rsid w:val="005337DD"/>
    <w:rsid w:val="005341AE"/>
    <w:rsid w:val="00534A9B"/>
    <w:rsid w:val="00537704"/>
    <w:rsid w:val="00550553"/>
    <w:rsid w:val="00552571"/>
    <w:rsid w:val="0055347B"/>
    <w:rsid w:val="0055632C"/>
    <w:rsid w:val="005613C4"/>
    <w:rsid w:val="005708F1"/>
    <w:rsid w:val="00570F0D"/>
    <w:rsid w:val="0057680B"/>
    <w:rsid w:val="00577E38"/>
    <w:rsid w:val="00580439"/>
    <w:rsid w:val="00581012"/>
    <w:rsid w:val="0058303F"/>
    <w:rsid w:val="00583FAB"/>
    <w:rsid w:val="005848B3"/>
    <w:rsid w:val="00587532"/>
    <w:rsid w:val="00592DCF"/>
    <w:rsid w:val="00594641"/>
    <w:rsid w:val="005969D8"/>
    <w:rsid w:val="005A0BC7"/>
    <w:rsid w:val="005A1EC0"/>
    <w:rsid w:val="005A7EB2"/>
    <w:rsid w:val="005B07AA"/>
    <w:rsid w:val="005B1DB5"/>
    <w:rsid w:val="005B4DC5"/>
    <w:rsid w:val="005B5903"/>
    <w:rsid w:val="005C2E31"/>
    <w:rsid w:val="005C498A"/>
    <w:rsid w:val="005C5883"/>
    <w:rsid w:val="005D5FB3"/>
    <w:rsid w:val="005D7A87"/>
    <w:rsid w:val="005E7157"/>
    <w:rsid w:val="005F4A7C"/>
    <w:rsid w:val="006004C8"/>
    <w:rsid w:val="00613ACB"/>
    <w:rsid w:val="00616772"/>
    <w:rsid w:val="00616B3E"/>
    <w:rsid w:val="00620AA9"/>
    <w:rsid w:val="00621026"/>
    <w:rsid w:val="00622D80"/>
    <w:rsid w:val="00623116"/>
    <w:rsid w:val="00623AC9"/>
    <w:rsid w:val="00633AA7"/>
    <w:rsid w:val="00642713"/>
    <w:rsid w:val="00643F6E"/>
    <w:rsid w:val="006444A2"/>
    <w:rsid w:val="00644575"/>
    <w:rsid w:val="006450F1"/>
    <w:rsid w:val="006532B4"/>
    <w:rsid w:val="00654903"/>
    <w:rsid w:val="0065514C"/>
    <w:rsid w:val="00655694"/>
    <w:rsid w:val="006563FD"/>
    <w:rsid w:val="00664062"/>
    <w:rsid w:val="00664315"/>
    <w:rsid w:val="006712AC"/>
    <w:rsid w:val="0067150D"/>
    <w:rsid w:val="00673FE1"/>
    <w:rsid w:val="0067627B"/>
    <w:rsid w:val="006773D6"/>
    <w:rsid w:val="00682035"/>
    <w:rsid w:val="0068291F"/>
    <w:rsid w:val="00682A63"/>
    <w:rsid w:val="006902F9"/>
    <w:rsid w:val="006915DC"/>
    <w:rsid w:val="00691D36"/>
    <w:rsid w:val="0069684A"/>
    <w:rsid w:val="006A1882"/>
    <w:rsid w:val="006A6250"/>
    <w:rsid w:val="006A7596"/>
    <w:rsid w:val="006B17AA"/>
    <w:rsid w:val="006B3F2D"/>
    <w:rsid w:val="006B42C1"/>
    <w:rsid w:val="006B4BF8"/>
    <w:rsid w:val="006B4C08"/>
    <w:rsid w:val="006B5D42"/>
    <w:rsid w:val="006C2552"/>
    <w:rsid w:val="006C4C2A"/>
    <w:rsid w:val="006C5C67"/>
    <w:rsid w:val="006F151B"/>
    <w:rsid w:val="006F1C12"/>
    <w:rsid w:val="006F67FE"/>
    <w:rsid w:val="006F7B08"/>
    <w:rsid w:val="00707EBE"/>
    <w:rsid w:val="007133B9"/>
    <w:rsid w:val="00715591"/>
    <w:rsid w:val="00720522"/>
    <w:rsid w:val="00723133"/>
    <w:rsid w:val="0072799C"/>
    <w:rsid w:val="007323E8"/>
    <w:rsid w:val="00740509"/>
    <w:rsid w:val="00742567"/>
    <w:rsid w:val="00742F16"/>
    <w:rsid w:val="00750093"/>
    <w:rsid w:val="00751945"/>
    <w:rsid w:val="007523CB"/>
    <w:rsid w:val="00755226"/>
    <w:rsid w:val="00755BF9"/>
    <w:rsid w:val="00757E82"/>
    <w:rsid w:val="00761A1E"/>
    <w:rsid w:val="007637EC"/>
    <w:rsid w:val="00765706"/>
    <w:rsid w:val="00770A91"/>
    <w:rsid w:val="007741D5"/>
    <w:rsid w:val="007750C2"/>
    <w:rsid w:val="007867B2"/>
    <w:rsid w:val="00786ADB"/>
    <w:rsid w:val="00787605"/>
    <w:rsid w:val="00787721"/>
    <w:rsid w:val="007925A4"/>
    <w:rsid w:val="007933BD"/>
    <w:rsid w:val="007957FD"/>
    <w:rsid w:val="007B32D7"/>
    <w:rsid w:val="007B7B54"/>
    <w:rsid w:val="007D0E26"/>
    <w:rsid w:val="007E22CF"/>
    <w:rsid w:val="007E2C5D"/>
    <w:rsid w:val="007E3576"/>
    <w:rsid w:val="007E4450"/>
    <w:rsid w:val="007F14C2"/>
    <w:rsid w:val="007F5AE3"/>
    <w:rsid w:val="007F7432"/>
    <w:rsid w:val="007F7D8C"/>
    <w:rsid w:val="00801E86"/>
    <w:rsid w:val="00844F9F"/>
    <w:rsid w:val="00845D02"/>
    <w:rsid w:val="00846BB7"/>
    <w:rsid w:val="008473E1"/>
    <w:rsid w:val="008509BE"/>
    <w:rsid w:val="008609D6"/>
    <w:rsid w:val="008620D2"/>
    <w:rsid w:val="00872A0B"/>
    <w:rsid w:val="008741C0"/>
    <w:rsid w:val="00880986"/>
    <w:rsid w:val="00886372"/>
    <w:rsid w:val="00893788"/>
    <w:rsid w:val="00897466"/>
    <w:rsid w:val="008A0CD9"/>
    <w:rsid w:val="008A15CD"/>
    <w:rsid w:val="008A46A9"/>
    <w:rsid w:val="008A5A45"/>
    <w:rsid w:val="008B0073"/>
    <w:rsid w:val="008B1A0A"/>
    <w:rsid w:val="008B259F"/>
    <w:rsid w:val="008B3020"/>
    <w:rsid w:val="008B374B"/>
    <w:rsid w:val="008B4C24"/>
    <w:rsid w:val="008B4D54"/>
    <w:rsid w:val="008B5C5D"/>
    <w:rsid w:val="008C0A30"/>
    <w:rsid w:val="008C15AC"/>
    <w:rsid w:val="008C1E57"/>
    <w:rsid w:val="008C373F"/>
    <w:rsid w:val="008C726A"/>
    <w:rsid w:val="008D10EE"/>
    <w:rsid w:val="008D4E95"/>
    <w:rsid w:val="008D4F13"/>
    <w:rsid w:val="008D5778"/>
    <w:rsid w:val="008D62E3"/>
    <w:rsid w:val="008E2FA8"/>
    <w:rsid w:val="008E4B90"/>
    <w:rsid w:val="008E517C"/>
    <w:rsid w:val="008E7DD7"/>
    <w:rsid w:val="008F231B"/>
    <w:rsid w:val="008F385E"/>
    <w:rsid w:val="008F4218"/>
    <w:rsid w:val="008F6ADE"/>
    <w:rsid w:val="008F6F76"/>
    <w:rsid w:val="0090076C"/>
    <w:rsid w:val="0090741C"/>
    <w:rsid w:val="0091188B"/>
    <w:rsid w:val="00927453"/>
    <w:rsid w:val="00932688"/>
    <w:rsid w:val="009331DE"/>
    <w:rsid w:val="00933455"/>
    <w:rsid w:val="00934D23"/>
    <w:rsid w:val="00936DF1"/>
    <w:rsid w:val="00937A56"/>
    <w:rsid w:val="00940E82"/>
    <w:rsid w:val="0094151F"/>
    <w:rsid w:val="009446B7"/>
    <w:rsid w:val="00945133"/>
    <w:rsid w:val="00945662"/>
    <w:rsid w:val="00953C09"/>
    <w:rsid w:val="00960074"/>
    <w:rsid w:val="00967A92"/>
    <w:rsid w:val="0097064F"/>
    <w:rsid w:val="0097078E"/>
    <w:rsid w:val="009741B8"/>
    <w:rsid w:val="009765A6"/>
    <w:rsid w:val="00977322"/>
    <w:rsid w:val="00982B89"/>
    <w:rsid w:val="00985819"/>
    <w:rsid w:val="0099007B"/>
    <w:rsid w:val="00992022"/>
    <w:rsid w:val="00995A18"/>
    <w:rsid w:val="009A2625"/>
    <w:rsid w:val="009A27FA"/>
    <w:rsid w:val="009A526E"/>
    <w:rsid w:val="009A68AB"/>
    <w:rsid w:val="009B2242"/>
    <w:rsid w:val="009B3650"/>
    <w:rsid w:val="009B3CCB"/>
    <w:rsid w:val="009B55A7"/>
    <w:rsid w:val="009C4979"/>
    <w:rsid w:val="009C616F"/>
    <w:rsid w:val="009D21BD"/>
    <w:rsid w:val="009D5BC8"/>
    <w:rsid w:val="009D6A0E"/>
    <w:rsid w:val="009E061F"/>
    <w:rsid w:val="009E1B13"/>
    <w:rsid w:val="009E275D"/>
    <w:rsid w:val="009E2E4F"/>
    <w:rsid w:val="00A03D25"/>
    <w:rsid w:val="00A077EE"/>
    <w:rsid w:val="00A12A6A"/>
    <w:rsid w:val="00A141C3"/>
    <w:rsid w:val="00A17A0B"/>
    <w:rsid w:val="00A20D94"/>
    <w:rsid w:val="00A21897"/>
    <w:rsid w:val="00A226B7"/>
    <w:rsid w:val="00A27A4A"/>
    <w:rsid w:val="00A328BA"/>
    <w:rsid w:val="00A33171"/>
    <w:rsid w:val="00A342BF"/>
    <w:rsid w:val="00A35B6F"/>
    <w:rsid w:val="00A3670C"/>
    <w:rsid w:val="00A4226B"/>
    <w:rsid w:val="00A432AE"/>
    <w:rsid w:val="00A4434D"/>
    <w:rsid w:val="00A4717A"/>
    <w:rsid w:val="00A4789D"/>
    <w:rsid w:val="00A50550"/>
    <w:rsid w:val="00A54B60"/>
    <w:rsid w:val="00A550E1"/>
    <w:rsid w:val="00A55B53"/>
    <w:rsid w:val="00A608D5"/>
    <w:rsid w:val="00A610E7"/>
    <w:rsid w:val="00A615B6"/>
    <w:rsid w:val="00A64940"/>
    <w:rsid w:val="00A721D1"/>
    <w:rsid w:val="00A73836"/>
    <w:rsid w:val="00A85621"/>
    <w:rsid w:val="00A947E4"/>
    <w:rsid w:val="00A954F0"/>
    <w:rsid w:val="00A95B18"/>
    <w:rsid w:val="00A97CDC"/>
    <w:rsid w:val="00AA2D6B"/>
    <w:rsid w:val="00AA765E"/>
    <w:rsid w:val="00AB06F4"/>
    <w:rsid w:val="00AB2555"/>
    <w:rsid w:val="00AB6E78"/>
    <w:rsid w:val="00AC0CC7"/>
    <w:rsid w:val="00AC1CA9"/>
    <w:rsid w:val="00AC4495"/>
    <w:rsid w:val="00AC6135"/>
    <w:rsid w:val="00AC7504"/>
    <w:rsid w:val="00AC7617"/>
    <w:rsid w:val="00AD36C0"/>
    <w:rsid w:val="00AD4287"/>
    <w:rsid w:val="00AE05D1"/>
    <w:rsid w:val="00AE1EC2"/>
    <w:rsid w:val="00AE667A"/>
    <w:rsid w:val="00AF309E"/>
    <w:rsid w:val="00AF5094"/>
    <w:rsid w:val="00AF51C2"/>
    <w:rsid w:val="00AF6735"/>
    <w:rsid w:val="00B036EF"/>
    <w:rsid w:val="00B1090C"/>
    <w:rsid w:val="00B2069D"/>
    <w:rsid w:val="00B210D0"/>
    <w:rsid w:val="00B21B28"/>
    <w:rsid w:val="00B2356F"/>
    <w:rsid w:val="00B23969"/>
    <w:rsid w:val="00B31F02"/>
    <w:rsid w:val="00B35F3C"/>
    <w:rsid w:val="00B4508C"/>
    <w:rsid w:val="00B50710"/>
    <w:rsid w:val="00B52D73"/>
    <w:rsid w:val="00B5416E"/>
    <w:rsid w:val="00B54A54"/>
    <w:rsid w:val="00B56490"/>
    <w:rsid w:val="00B646FD"/>
    <w:rsid w:val="00B72D68"/>
    <w:rsid w:val="00B73C4E"/>
    <w:rsid w:val="00B76B25"/>
    <w:rsid w:val="00B76F75"/>
    <w:rsid w:val="00B81DA3"/>
    <w:rsid w:val="00B82289"/>
    <w:rsid w:val="00B9090B"/>
    <w:rsid w:val="00B92A84"/>
    <w:rsid w:val="00B92C97"/>
    <w:rsid w:val="00B95934"/>
    <w:rsid w:val="00B95C18"/>
    <w:rsid w:val="00B97A14"/>
    <w:rsid w:val="00BA193A"/>
    <w:rsid w:val="00BA417A"/>
    <w:rsid w:val="00BA57C8"/>
    <w:rsid w:val="00BA711E"/>
    <w:rsid w:val="00BB0474"/>
    <w:rsid w:val="00BD290D"/>
    <w:rsid w:val="00BD684E"/>
    <w:rsid w:val="00BE4F2C"/>
    <w:rsid w:val="00BE7BF9"/>
    <w:rsid w:val="00BF0461"/>
    <w:rsid w:val="00BF3876"/>
    <w:rsid w:val="00BF3DEA"/>
    <w:rsid w:val="00BF5D0E"/>
    <w:rsid w:val="00BF7E7C"/>
    <w:rsid w:val="00C0379B"/>
    <w:rsid w:val="00C046C9"/>
    <w:rsid w:val="00C160D1"/>
    <w:rsid w:val="00C24585"/>
    <w:rsid w:val="00C27018"/>
    <w:rsid w:val="00C341A9"/>
    <w:rsid w:val="00C3440D"/>
    <w:rsid w:val="00C34BAF"/>
    <w:rsid w:val="00C3511D"/>
    <w:rsid w:val="00C378E8"/>
    <w:rsid w:val="00C416AF"/>
    <w:rsid w:val="00C46A3B"/>
    <w:rsid w:val="00C513A8"/>
    <w:rsid w:val="00C55AFD"/>
    <w:rsid w:val="00C567BA"/>
    <w:rsid w:val="00C61BEF"/>
    <w:rsid w:val="00C624ED"/>
    <w:rsid w:val="00C627D4"/>
    <w:rsid w:val="00C63CC9"/>
    <w:rsid w:val="00C6579F"/>
    <w:rsid w:val="00C677CB"/>
    <w:rsid w:val="00C73265"/>
    <w:rsid w:val="00C73316"/>
    <w:rsid w:val="00C75DBF"/>
    <w:rsid w:val="00C773D5"/>
    <w:rsid w:val="00C851F4"/>
    <w:rsid w:val="00C9675B"/>
    <w:rsid w:val="00CA4753"/>
    <w:rsid w:val="00CA6937"/>
    <w:rsid w:val="00CA7CD8"/>
    <w:rsid w:val="00CB0D3D"/>
    <w:rsid w:val="00CB0EFA"/>
    <w:rsid w:val="00CB1FBB"/>
    <w:rsid w:val="00CB21BE"/>
    <w:rsid w:val="00CB2E6C"/>
    <w:rsid w:val="00CB42E0"/>
    <w:rsid w:val="00CC46BA"/>
    <w:rsid w:val="00CC4D49"/>
    <w:rsid w:val="00CD06F6"/>
    <w:rsid w:val="00CD31C2"/>
    <w:rsid w:val="00CD3B46"/>
    <w:rsid w:val="00CD49BE"/>
    <w:rsid w:val="00CD6629"/>
    <w:rsid w:val="00CE10CC"/>
    <w:rsid w:val="00CE3749"/>
    <w:rsid w:val="00CE4153"/>
    <w:rsid w:val="00CE4439"/>
    <w:rsid w:val="00CE6A47"/>
    <w:rsid w:val="00CF0F0C"/>
    <w:rsid w:val="00CF52F3"/>
    <w:rsid w:val="00D0575A"/>
    <w:rsid w:val="00D101AA"/>
    <w:rsid w:val="00D13DCC"/>
    <w:rsid w:val="00D1426E"/>
    <w:rsid w:val="00D15854"/>
    <w:rsid w:val="00D20B40"/>
    <w:rsid w:val="00D21FEC"/>
    <w:rsid w:val="00D2277B"/>
    <w:rsid w:val="00D26570"/>
    <w:rsid w:val="00D30EDD"/>
    <w:rsid w:val="00D353D5"/>
    <w:rsid w:val="00D35F91"/>
    <w:rsid w:val="00D373F8"/>
    <w:rsid w:val="00D4306F"/>
    <w:rsid w:val="00D451F2"/>
    <w:rsid w:val="00D45AC2"/>
    <w:rsid w:val="00D51EAC"/>
    <w:rsid w:val="00D55D3D"/>
    <w:rsid w:val="00D57992"/>
    <w:rsid w:val="00D57C0F"/>
    <w:rsid w:val="00D619D2"/>
    <w:rsid w:val="00D61FB3"/>
    <w:rsid w:val="00D664EE"/>
    <w:rsid w:val="00D71C34"/>
    <w:rsid w:val="00D733FD"/>
    <w:rsid w:val="00D73540"/>
    <w:rsid w:val="00D77B81"/>
    <w:rsid w:val="00D861CA"/>
    <w:rsid w:val="00D93A39"/>
    <w:rsid w:val="00DA1463"/>
    <w:rsid w:val="00DA1491"/>
    <w:rsid w:val="00DA1710"/>
    <w:rsid w:val="00DB0DE7"/>
    <w:rsid w:val="00DB124A"/>
    <w:rsid w:val="00DB1460"/>
    <w:rsid w:val="00DB2B92"/>
    <w:rsid w:val="00DB53F2"/>
    <w:rsid w:val="00DC3637"/>
    <w:rsid w:val="00DC4C10"/>
    <w:rsid w:val="00DC79D2"/>
    <w:rsid w:val="00DD0BCF"/>
    <w:rsid w:val="00DD48CA"/>
    <w:rsid w:val="00DE1ED0"/>
    <w:rsid w:val="00DE30AA"/>
    <w:rsid w:val="00DF284D"/>
    <w:rsid w:val="00DF418F"/>
    <w:rsid w:val="00DF66CB"/>
    <w:rsid w:val="00E01174"/>
    <w:rsid w:val="00E01611"/>
    <w:rsid w:val="00E044F6"/>
    <w:rsid w:val="00E05090"/>
    <w:rsid w:val="00E074DE"/>
    <w:rsid w:val="00E177DD"/>
    <w:rsid w:val="00E20EB8"/>
    <w:rsid w:val="00E20EDE"/>
    <w:rsid w:val="00E21B11"/>
    <w:rsid w:val="00E27873"/>
    <w:rsid w:val="00E334A5"/>
    <w:rsid w:val="00E34F66"/>
    <w:rsid w:val="00E350D3"/>
    <w:rsid w:val="00E364EB"/>
    <w:rsid w:val="00E36F3E"/>
    <w:rsid w:val="00E4524B"/>
    <w:rsid w:val="00E45F72"/>
    <w:rsid w:val="00E52EF4"/>
    <w:rsid w:val="00E55AC1"/>
    <w:rsid w:val="00E5727E"/>
    <w:rsid w:val="00E579F0"/>
    <w:rsid w:val="00E6063E"/>
    <w:rsid w:val="00E62CAA"/>
    <w:rsid w:val="00E71671"/>
    <w:rsid w:val="00E82E03"/>
    <w:rsid w:val="00E92739"/>
    <w:rsid w:val="00E97B26"/>
    <w:rsid w:val="00EA34F7"/>
    <w:rsid w:val="00EA4DE4"/>
    <w:rsid w:val="00EA60FA"/>
    <w:rsid w:val="00EB0780"/>
    <w:rsid w:val="00EB488A"/>
    <w:rsid w:val="00EB61B6"/>
    <w:rsid w:val="00EC017A"/>
    <w:rsid w:val="00EC58AD"/>
    <w:rsid w:val="00EC5CDB"/>
    <w:rsid w:val="00EC609F"/>
    <w:rsid w:val="00ED022B"/>
    <w:rsid w:val="00ED044D"/>
    <w:rsid w:val="00ED1485"/>
    <w:rsid w:val="00ED28E5"/>
    <w:rsid w:val="00EE17C1"/>
    <w:rsid w:val="00EE6BCB"/>
    <w:rsid w:val="00EF0382"/>
    <w:rsid w:val="00EF1067"/>
    <w:rsid w:val="00EF198A"/>
    <w:rsid w:val="00EF4EAE"/>
    <w:rsid w:val="00EF5039"/>
    <w:rsid w:val="00EF6633"/>
    <w:rsid w:val="00EF6A5F"/>
    <w:rsid w:val="00EF7341"/>
    <w:rsid w:val="00F04C4D"/>
    <w:rsid w:val="00F0511F"/>
    <w:rsid w:val="00F12C3F"/>
    <w:rsid w:val="00F20B94"/>
    <w:rsid w:val="00F2791B"/>
    <w:rsid w:val="00F337E2"/>
    <w:rsid w:val="00F3657E"/>
    <w:rsid w:val="00F3745A"/>
    <w:rsid w:val="00F54D8C"/>
    <w:rsid w:val="00F63DA5"/>
    <w:rsid w:val="00F65D72"/>
    <w:rsid w:val="00F6763C"/>
    <w:rsid w:val="00F70482"/>
    <w:rsid w:val="00F71AD1"/>
    <w:rsid w:val="00F72964"/>
    <w:rsid w:val="00F75A62"/>
    <w:rsid w:val="00F76D52"/>
    <w:rsid w:val="00F81B83"/>
    <w:rsid w:val="00F81D06"/>
    <w:rsid w:val="00F91A75"/>
    <w:rsid w:val="00F91F64"/>
    <w:rsid w:val="00F93C23"/>
    <w:rsid w:val="00F94A57"/>
    <w:rsid w:val="00F94F01"/>
    <w:rsid w:val="00F9555C"/>
    <w:rsid w:val="00F970CB"/>
    <w:rsid w:val="00FA6C9D"/>
    <w:rsid w:val="00FB4A86"/>
    <w:rsid w:val="00FB76BE"/>
    <w:rsid w:val="00FC639B"/>
    <w:rsid w:val="00FD08DC"/>
    <w:rsid w:val="00FD0908"/>
    <w:rsid w:val="00FE3A95"/>
    <w:rsid w:val="00FE68D1"/>
    <w:rsid w:val="00FF05D2"/>
    <w:rsid w:val="00FF673C"/>
    <w:rsid w:val="00FF7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uiPriority w:val="99"/>
    <w:qFormat/>
    <w:rsid w:val="008F4218"/>
    <w:pPr>
      <w:keepLines/>
      <w:tabs>
        <w:tab w:val="center" w:pos="4536"/>
        <w:tab w:val="right" w:pos="9072"/>
      </w:tabs>
    </w:pPr>
    <w:rPr>
      <w:noProof/>
    </w:rPr>
  </w:style>
  <w:style w:type="paragraph" w:customStyle="1" w:styleId="TH">
    <w:name w:val="TH"/>
    <w:basedOn w:val="Normal"/>
    <w:link w:val="THChar"/>
    <w:qFormat/>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qFormat/>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5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qFormat/>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qFormat/>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qFormat/>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numbering" w:customStyle="1" w:styleId="StyleBulletedSymbolsymbolLeft025Hanging02531">
    <w:name w:val="Style Bulleted Symbol (symbol) Left:  0.25&quot; Hanging:  0.25&quot;31"/>
    <w:basedOn w:val="NoList"/>
    <w:rsid w:val="0005272D"/>
  </w:style>
  <w:style w:type="numbering" w:customStyle="1" w:styleId="StyleBulletedSymbolsymbolLeft025Hanging025112">
    <w:name w:val="Style Bulleted Symbol (symbol) Left:  0.25&quot; Hanging:  0.25&quot;112"/>
    <w:basedOn w:val="NoList"/>
    <w:rsid w:val="0005272D"/>
  </w:style>
  <w:style w:type="numbering" w:customStyle="1" w:styleId="StyleBulletedSymbolsymbolLeft025Hanging02541">
    <w:name w:val="Style Bulleted Symbol (symbol) Left:  0.25&quot; Hanging:  0.25&quot;41"/>
    <w:basedOn w:val="NoList"/>
    <w:rsid w:val="0005272D"/>
  </w:style>
  <w:style w:type="character" w:customStyle="1" w:styleId="B10">
    <w:name w:val="B1 (文字)"/>
    <w:qFormat/>
    <w:locked/>
    <w:rsid w:val="005969D8"/>
    <w:rPr>
      <w:rFonts w:ascii="Times New Roman" w:hAnsi="Times New Roman"/>
      <w:lang w:val="en-GB" w:eastAsia="en-US"/>
    </w:rPr>
  </w:style>
  <w:style w:type="paragraph" w:customStyle="1" w:styleId="tablecell">
    <w:name w:val="tablecell"/>
    <w:basedOn w:val="Normal"/>
    <w:qFormat/>
    <w:rsid w:val="006F1C12"/>
    <w:pPr>
      <w:overflowPunct/>
      <w:snapToGrid w:val="0"/>
      <w:spacing w:before="40" w:after="40"/>
      <w:textAlignment w:val="auto"/>
    </w:pPr>
    <w:rPr>
      <w:rFonts w:eastAsia="Times New Roman"/>
      <w:lang w:val="en-US"/>
    </w:rPr>
  </w:style>
  <w:style w:type="paragraph" w:customStyle="1" w:styleId="textintend1">
    <w:name w:val="text intend 1"/>
    <w:basedOn w:val="text"/>
    <w:rsid w:val="006C2552"/>
    <w:pPr>
      <w:numPr>
        <w:numId w:val="10"/>
      </w:numPr>
      <w:spacing w:after="120"/>
    </w:pPr>
    <w:rPr>
      <w:rFonts w:eastAsia="MS Mincho"/>
      <w:lang w:eastAsia="en-GB"/>
    </w:rPr>
  </w:style>
  <w:style w:type="character" w:customStyle="1" w:styleId="B1Zchn">
    <w:name w:val="B1 Zchn"/>
    <w:qFormat/>
    <w:rsid w:val="006C25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313">
      <w:bodyDiv w:val="1"/>
      <w:marLeft w:val="0"/>
      <w:marRight w:val="0"/>
      <w:marTop w:val="0"/>
      <w:marBottom w:val="0"/>
      <w:divBdr>
        <w:top w:val="none" w:sz="0" w:space="0" w:color="auto"/>
        <w:left w:val="none" w:sz="0" w:space="0" w:color="auto"/>
        <w:bottom w:val="none" w:sz="0" w:space="0" w:color="auto"/>
        <w:right w:val="none" w:sz="0" w:space="0" w:color="auto"/>
      </w:divBdr>
    </w:div>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331761575">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27371346">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 w:id="151973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00_e/Docs/R1-2000804.zip" TargetMode="External"/><Relationship Id="rId13" Type="http://schemas.openxmlformats.org/officeDocument/2006/relationships/hyperlink" Target="http://www.3gpp.org/ftp/TSG_RAN/WG1_RL1/TSGR1_100_e/Docs/R1-2000462.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1_RL1/TSGR1_100_e/Docs/R1-2000243.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100_e/Docs/R1-2001002.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TSG_RAN/WG1_RL1/TSGR1_100_e/Docs/R1-2000341.zip" TargetMode="External"/><Relationship Id="rId4" Type="http://schemas.openxmlformats.org/officeDocument/2006/relationships/settings" Target="settings.xml"/><Relationship Id="rId9" Type="http://schemas.openxmlformats.org/officeDocument/2006/relationships/hyperlink" Target="http://www.3gpp.org/ftp/TSG_RAN/WG1_RL1/TSGR1_100_e/Docs/R1-2000686.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E3AF4-B87F-42AC-80B3-167FC8EC1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7</Pages>
  <Words>2322</Words>
  <Characters>12249</Characters>
  <Application>Microsoft Office Word</Application>
  <DocSecurity>0</DocSecurity>
  <Lines>242</Lines>
  <Paragraphs>130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19</cp:revision>
  <dcterms:created xsi:type="dcterms:W3CDTF">2020-02-14T15:21:00Z</dcterms:created>
  <dcterms:modified xsi:type="dcterms:W3CDTF">2020-02-18T07:04:00Z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b62c707d-c781-49bd-ae12-66bf6dd05125</vt:lpwstr>
  </property>
  <property fmtid="{D5CDD505-2E9C-101B-9397-08002B2CF9AE}" pid="3" name="CTP_TimeStamp">
    <vt:lpwstr>2020-02-18 07:04:31Z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